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81D" w:rsidRDefault="00B3781D" w:rsidP="00B3781D">
      <w:pPr>
        <w:pStyle w:val="Style1"/>
        <w:kinsoku w:val="0"/>
        <w:autoSpaceDE/>
        <w:autoSpaceDN/>
        <w:adjustRightInd/>
        <w:spacing w:before="468" w:line="1456" w:lineRule="auto"/>
        <w:ind w:right="36"/>
        <w:jc w:val="right"/>
        <w:rPr>
          <w:rFonts w:ascii="Arial" w:hAnsi="Arial" w:cs="Arial"/>
          <w:spacing w:val="96"/>
          <w:sz w:val="6"/>
          <w:szCs w:val="6"/>
          <w:lang w:val="es-ES" w:eastAsia="es-ES"/>
        </w:rPr>
      </w:pPr>
      <w:r>
        <w:rPr>
          <w:rFonts w:ascii="Arial" w:hAnsi="Arial" w:cs="Arial"/>
          <w:spacing w:val="96"/>
          <w:sz w:val="6"/>
          <w:szCs w:val="6"/>
          <w:lang w:val="es-ES" w:eastAsia="es-ES"/>
        </w:rPr>
        <w:t>; !</w:t>
      </w:r>
    </w:p>
    <w:p w:rsidR="00B3781D" w:rsidRDefault="00B3781D" w:rsidP="00B3781D">
      <w:pPr>
        <w:pStyle w:val="Style1"/>
        <w:kinsoku w:val="0"/>
        <w:autoSpaceDE/>
        <w:autoSpaceDN/>
        <w:adjustRightInd/>
        <w:spacing w:before="36" w:line="208" w:lineRule="auto"/>
        <w:ind w:left="3024"/>
        <w:rPr>
          <w:b/>
          <w:bCs/>
          <w:spacing w:val="2"/>
          <w:lang w:val="es-ES" w:eastAsia="es-ES"/>
        </w:rPr>
      </w:pPr>
      <w:r>
        <w:rPr>
          <w:b/>
          <w:bCs/>
          <w:spacing w:val="2"/>
          <w:lang w:val="es-ES" w:eastAsia="es-ES"/>
        </w:rPr>
        <w:t>RESOLUCION No. 328-02</w:t>
      </w:r>
    </w:p>
    <w:p w:rsidR="00B3781D" w:rsidRDefault="00B3781D" w:rsidP="00B3781D">
      <w:pPr>
        <w:pStyle w:val="Style1"/>
        <w:kinsoku w:val="0"/>
        <w:autoSpaceDE/>
        <w:autoSpaceDN/>
        <w:adjustRightInd/>
        <w:spacing w:before="288"/>
        <w:ind w:right="1512"/>
        <w:rPr>
          <w:spacing w:val="-3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TRIBUNAL ADMINISTRATIVO DE TRANSPORTE. </w:t>
      </w:r>
      <w:r>
        <w:rPr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cuarenta minutos del dos de octubre del dos mil dos.-</w:t>
      </w:r>
    </w:p>
    <w:p w:rsidR="00B3781D" w:rsidRDefault="00B3781D" w:rsidP="00B3781D">
      <w:pPr>
        <w:pStyle w:val="Style2"/>
        <w:kinsoku w:val="0"/>
        <w:autoSpaceDE/>
        <w:autoSpaceDN/>
        <w:rPr>
          <w:rStyle w:val="CharacterStyle1"/>
          <w:b/>
          <w:bCs/>
          <w:spacing w:val="-1"/>
          <w:lang w:val="es-ES" w:eastAsia="es-ES"/>
        </w:rPr>
      </w:pPr>
      <w:r>
        <w:rPr>
          <w:rStyle w:val="CharacterStyle1"/>
          <w:spacing w:val="-3"/>
          <w:w w:val="105"/>
          <w:lang w:val="es-ES" w:eastAsia="es-ES"/>
        </w:rPr>
        <w:t xml:space="preserve">Se conoce Recurso de Apelación e Incidente de Nulidad interpuesto por el señor </w:t>
      </w:r>
      <w:r>
        <w:rPr>
          <w:rStyle w:val="CharacterStyle1"/>
          <w:b/>
          <w:bCs/>
          <w:spacing w:val="-3"/>
          <w:lang w:val="es-ES" w:eastAsia="es-ES"/>
        </w:rPr>
        <w:t>J</w:t>
      </w:r>
      <w:r>
        <w:rPr>
          <w:rStyle w:val="CharacterStyle1"/>
          <w:b/>
          <w:bCs/>
          <w:spacing w:val="-2"/>
          <w:lang w:val="es-ES" w:eastAsia="es-ES"/>
        </w:rPr>
        <w:t xml:space="preserve">CC, </w:t>
      </w:r>
      <w:r>
        <w:rPr>
          <w:rStyle w:val="CharacterStyle1"/>
          <w:spacing w:val="-2"/>
          <w:w w:val="105"/>
          <w:lang w:val="es-ES" w:eastAsia="es-ES"/>
        </w:rPr>
        <w:t xml:space="preserve">cédula de identidad número </w:t>
      </w:r>
      <w:r>
        <w:rPr>
          <w:rStyle w:val="CharacterStyle1"/>
          <w:b/>
          <w:bCs/>
          <w:spacing w:val="-2"/>
          <w:lang w:val="es-ES" w:eastAsia="es-ES"/>
        </w:rPr>
        <w:t xml:space="preserve">3-170-123, </w:t>
      </w:r>
      <w:r>
        <w:rPr>
          <w:rStyle w:val="CharacterStyle1"/>
          <w:spacing w:val="-2"/>
          <w:w w:val="105"/>
          <w:lang w:val="es-ES" w:eastAsia="es-ES"/>
        </w:rPr>
        <w:t xml:space="preserve">contra el Acuerdo N° 1 de la Sesión Extraordinaria 037-2001 de fecha 24 de octubre del 2001 de Junta Directiva del </w:t>
      </w:r>
      <w:r>
        <w:rPr>
          <w:rStyle w:val="CharacterStyle1"/>
          <w:spacing w:val="-3"/>
          <w:w w:val="105"/>
          <w:lang w:val="es-ES" w:eastAsia="es-ES"/>
        </w:rPr>
        <w:t xml:space="preserve">Consejo de Transporte Público, notificada mediante el Alcance número 75-A a La Gaceta </w:t>
      </w:r>
      <w:r>
        <w:rPr>
          <w:rStyle w:val="CharacterStyle1"/>
          <w:spacing w:val="-1"/>
          <w:w w:val="105"/>
          <w:lang w:val="es-ES" w:eastAsia="es-ES"/>
        </w:rPr>
        <w:t xml:space="preserve">207 de fecha 29 de octubre del 2001. </w:t>
      </w:r>
      <w:r>
        <w:rPr>
          <w:rStyle w:val="CharacterStyle1"/>
          <w:b/>
          <w:bCs/>
          <w:spacing w:val="-1"/>
          <w:lang w:val="es-ES" w:eastAsia="es-ES"/>
        </w:rPr>
        <w:t>Expediente Administrativo No. TAT-330-02</w:t>
      </w:r>
    </w:p>
    <w:p w:rsidR="00B3781D" w:rsidRDefault="00B3781D" w:rsidP="00B3781D">
      <w:pPr>
        <w:pStyle w:val="Style1"/>
        <w:kinsoku w:val="0"/>
        <w:autoSpaceDE/>
        <w:autoSpaceDN/>
        <w:adjustRightInd/>
        <w:spacing w:before="324" w:line="206" w:lineRule="auto"/>
        <w:ind w:left="3600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B3781D" w:rsidRDefault="00B3781D" w:rsidP="00B3781D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B3781D" w:rsidRDefault="00B3781D" w:rsidP="00B3781D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2"/>
          <w:lang w:val="es-ES" w:eastAsia="es-ES"/>
        </w:rPr>
        <w:t xml:space="preserve">SEGUNDO: </w:t>
      </w:r>
      <w:r>
        <w:rPr>
          <w:rStyle w:val="CharacterStyle1"/>
          <w:spacing w:val="2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1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B3781D" w:rsidRDefault="00B3781D" w:rsidP="00B3781D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2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</w:t>
      </w:r>
    </w:p>
    <w:p w:rsidR="00B3781D" w:rsidRDefault="00B3781D" w:rsidP="00B3781D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B3781D" w:rsidRPr="00516899" w:rsidRDefault="00B3781D" w:rsidP="00B3781D">
      <w:pPr>
        <w:pStyle w:val="Style2"/>
        <w:kinsoku w:val="0"/>
        <w:autoSpaceDE/>
        <w:autoSpaceDN/>
        <w:spacing w:before="216" w:after="108"/>
        <w:rPr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QUINTO: </w:t>
      </w:r>
      <w:r>
        <w:rPr>
          <w:rStyle w:val="CharacterStyle1"/>
          <w:spacing w:val="-1"/>
          <w:w w:val="105"/>
          <w:lang w:val="es-ES" w:eastAsia="es-ES"/>
        </w:rPr>
        <w:t xml:space="preserve">Que el recurrente en fecha 5 de noviembre del 2001, interpuso ante el Consejo </w:t>
      </w:r>
      <w:r>
        <w:rPr>
          <w:rStyle w:val="CharacterStyle1"/>
          <w:spacing w:val="-7"/>
          <w:w w:val="105"/>
          <w:lang w:val="es-ES" w:eastAsia="es-ES"/>
        </w:rPr>
        <w:t xml:space="preserve">de Transporte Público un Recurso de Revocatoria con Apelación en Subsidio e Incidente de </w:t>
      </w:r>
      <w:r>
        <w:rPr>
          <w:rStyle w:val="CharacterStyle1"/>
          <w:spacing w:val="-4"/>
          <w:w w:val="105"/>
          <w:lang w:val="es-ES" w:eastAsia="es-ES"/>
        </w:rPr>
        <w:t xml:space="preserve">Nulidad en contra del Acuerdo N° 1 de la Sesión Extraordinaria 037-2001 de fecha 24 de octubre del 2001 de Junta Directiva del Consejo de Transporte Público, notificada mediante </w:t>
      </w:r>
      <w:r>
        <w:rPr>
          <w:rStyle w:val="CharacterStyle1"/>
          <w:spacing w:val="-2"/>
          <w:w w:val="105"/>
          <w:lang w:val="es-ES" w:eastAsia="es-ES"/>
        </w:rPr>
        <w:t xml:space="preserve">el Alcance número 75-A a La Gaceta 207 de fecha 29 de octubre del 2001, argumentando </w:t>
      </w:r>
      <w:r>
        <w:rPr>
          <w:rStyle w:val="CharacterStyle4"/>
          <w:w w:val="105"/>
          <w:sz w:val="24"/>
          <w:lang w:val="es-ES" w:eastAsia="es-ES"/>
        </w:rPr>
        <w:t xml:space="preserve">que es permisionario de la placa CP … y que aún así obtuvo una calificación de 80 puntos, </w:t>
      </w:r>
      <w:r>
        <w:rPr>
          <w:spacing w:val="-2"/>
          <w:w w:val="105"/>
          <w:lang w:val="es-ES" w:eastAsia="es-ES"/>
        </w:rPr>
        <w:t xml:space="preserve">debido a que según le informaron en la Secretaria del Consejo de Transporte Público, el </w:t>
      </w:r>
      <w:r>
        <w:rPr>
          <w:w w:val="105"/>
          <w:lang w:val="es-ES" w:eastAsia="es-ES"/>
        </w:rPr>
        <w:t xml:space="preserve">rebajo de esos puntos obedeció a que había cotizada para los años de 1995 a 1999 un </w:t>
      </w:r>
      <w:r>
        <w:rPr>
          <w:spacing w:val="-1"/>
          <w:w w:val="105"/>
          <w:lang w:val="es-ES" w:eastAsia="es-ES"/>
        </w:rPr>
        <w:t xml:space="preserve">salario superior a los ciento siete mil cuatrocientos colones, obviamente esta situación </w:t>
      </w:r>
      <w:r>
        <w:rPr>
          <w:spacing w:val="-3"/>
          <w:w w:val="105"/>
          <w:lang w:val="es-ES" w:eastAsia="es-ES"/>
        </w:rPr>
        <w:t>provoca ser enviado a un proceso aleatorio en la base de operación 303010</w:t>
      </w:r>
    </w:p>
    <w:p w:rsidR="00B3781D" w:rsidRDefault="00B3781D" w:rsidP="00B3781D">
      <w:pPr>
        <w:pStyle w:val="Style4"/>
        <w:kinsoku w:val="0"/>
        <w:autoSpaceDE/>
        <w:autoSpaceDN/>
        <w:ind w:firstLine="0"/>
        <w:rPr>
          <w:b/>
          <w:bCs/>
          <w:spacing w:val="10"/>
          <w:lang w:val="es-ES" w:eastAsia="es-ES"/>
        </w:rPr>
      </w:pPr>
    </w:p>
    <w:p w:rsidR="00B3781D" w:rsidRDefault="00B3781D" w:rsidP="00B3781D">
      <w:pPr>
        <w:pStyle w:val="Style4"/>
        <w:kinsoku w:val="0"/>
        <w:autoSpaceDE/>
        <w:autoSpaceDN/>
        <w:ind w:firstLine="0"/>
        <w:rPr>
          <w:spacing w:val="-4"/>
          <w:w w:val="105"/>
          <w:lang w:val="es-ES" w:eastAsia="es-ES"/>
        </w:rPr>
      </w:pPr>
      <w:r>
        <w:rPr>
          <w:b/>
          <w:bCs/>
          <w:spacing w:val="10"/>
          <w:lang w:val="es-ES" w:eastAsia="es-ES"/>
        </w:rPr>
        <w:t xml:space="preserve">SEXTO: </w:t>
      </w:r>
      <w:r>
        <w:rPr>
          <w:spacing w:val="10"/>
          <w:w w:val="105"/>
          <w:lang w:val="es-ES" w:eastAsia="es-ES"/>
        </w:rPr>
        <w:t xml:space="preserve">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-4"/>
          <w:w w:val="105"/>
          <w:lang w:val="es-ES" w:eastAsia="es-ES"/>
        </w:rPr>
        <w:t xml:space="preserve">020218 donde rechaza la revocatoria así como el Incidente de Nulidad planteado por el </w:t>
      </w:r>
      <w:r>
        <w:rPr>
          <w:spacing w:val="-5"/>
          <w:w w:val="105"/>
          <w:lang w:val="es-ES" w:eastAsia="es-ES"/>
        </w:rPr>
        <w:t xml:space="preserve">recurrente contra la Sesión Extraordinaria N° 37-2001, publicada al Alcance N° 75-A a La Gaceta 207 de fecha 29 de octubre del 2001. Rechazo al recurso de revocatoria efectuado </w:t>
      </w:r>
      <w:r>
        <w:rPr>
          <w:spacing w:val="-2"/>
          <w:w w:val="105"/>
          <w:lang w:val="es-ES" w:eastAsia="es-ES"/>
        </w:rPr>
        <w:t xml:space="preserve">mediante el Artículo 4 de la Sesión Ordinaria N° 5- 2002 de fecha 17 de enero del 2002 y </w:t>
      </w:r>
      <w:r>
        <w:rPr>
          <w:spacing w:val="-4"/>
          <w:w w:val="105"/>
          <w:lang w:val="es-ES" w:eastAsia="es-ES"/>
        </w:rPr>
        <w:t>en resumen los argumentos de cita:</w:t>
      </w:r>
    </w:p>
    <w:p w:rsidR="00B3781D" w:rsidRDefault="00B3781D" w:rsidP="00B3781D">
      <w:pPr>
        <w:pStyle w:val="Style4"/>
        <w:kinsoku w:val="0"/>
        <w:autoSpaceDE/>
        <w:autoSpaceDN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"Es importante aclararle al recurrente que el monto establecido en el salario que reporta </w:t>
      </w:r>
      <w:r>
        <w:rPr>
          <w:i/>
          <w:iCs/>
          <w:spacing w:val="1"/>
          <w:w w:val="105"/>
          <w:lang w:val="es-ES" w:eastAsia="es-ES"/>
        </w:rPr>
        <w:t xml:space="preserve">la CCSS se establece mediante la Ley N° 7969 en su transitorio IX inciso b). Por lo </w:t>
      </w:r>
      <w:r>
        <w:rPr>
          <w:i/>
          <w:iCs/>
          <w:spacing w:val="-6"/>
          <w:w w:val="105"/>
          <w:lang w:val="es-ES" w:eastAsia="es-ES"/>
        </w:rPr>
        <w:t xml:space="preserve">anterior, este no es el momento para impugnar dicha situación, sino que debió hacerse la </w:t>
      </w:r>
      <w:r>
        <w:rPr>
          <w:i/>
          <w:iCs/>
          <w:spacing w:val="-4"/>
          <w:w w:val="105"/>
          <w:lang w:val="es-ES" w:eastAsia="es-ES"/>
        </w:rPr>
        <w:t xml:space="preserve">impugnación en el momento procesal oportuno a decir cuando se publica el proyecto de </w:t>
      </w:r>
      <w:r>
        <w:rPr>
          <w:i/>
          <w:iCs/>
          <w:spacing w:val="-3"/>
          <w:w w:val="105"/>
          <w:lang w:val="es-ES" w:eastAsia="es-ES"/>
        </w:rPr>
        <w:t xml:space="preserve">decreto 28913-MOPT o al momento de publicarse el proyecto de ley citada. Asimismo , en el presente procedimiento especial abreviado de taxi, todos los oferentes participan en </w:t>
      </w:r>
      <w:r>
        <w:rPr>
          <w:i/>
          <w:iCs/>
          <w:spacing w:val="2"/>
          <w:w w:val="105"/>
          <w:lang w:val="es-ES" w:eastAsia="es-ES"/>
        </w:rPr>
        <w:t xml:space="preserve">igualdad de condiciones, por el solo hecho de ostentar calidad de permisionario o </w:t>
      </w:r>
      <w:r>
        <w:rPr>
          <w:i/>
          <w:iCs/>
          <w:spacing w:val="-7"/>
          <w:w w:val="105"/>
          <w:lang w:val="es-ES" w:eastAsia="es-ES"/>
        </w:rPr>
        <w:t xml:space="preserve">concesionario, no es procedente que se le exima de un requisito determinado, sino que todo </w:t>
      </w:r>
      <w:r>
        <w:rPr>
          <w:i/>
          <w:iCs/>
          <w:spacing w:val="-3"/>
          <w:w w:val="105"/>
          <w:lang w:val="es-ES" w:eastAsia="es-ES"/>
        </w:rPr>
        <w:t>oferente participa en igualdad con los demás, y cumpliendo cada uno de los requisitos establecidos por la normativa ..."</w:t>
      </w:r>
    </w:p>
    <w:p w:rsidR="00B3781D" w:rsidRDefault="00B3781D" w:rsidP="00B3781D">
      <w:pPr>
        <w:pStyle w:val="Style3"/>
        <w:kinsoku w:val="0"/>
        <w:autoSpaceDE/>
        <w:autoSpaceDN/>
        <w:adjustRightInd/>
        <w:spacing w:before="288" w:line="480" w:lineRule="auto"/>
        <w:ind w:right="1800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6"/>
          <w:sz w:val="24"/>
          <w:szCs w:val="24"/>
          <w:lang w:val="es-ES" w:eastAsia="es-ES"/>
        </w:rPr>
        <w:t xml:space="preserve">SETIMO: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z w:val="24"/>
          <w:szCs w:val="24"/>
          <w:lang w:val="es-ES" w:eastAsia="es-ES"/>
        </w:rPr>
        <w:t xml:space="preserve">Redacta el Juez Fallas Acosta; </w:t>
      </w:r>
      <w:r>
        <w:rPr>
          <w:rStyle w:val="CharacterStyle4"/>
          <w:w w:val="105"/>
          <w:sz w:val="24"/>
          <w:szCs w:val="24"/>
          <w:lang w:val="es-ES" w:eastAsia="es-ES"/>
        </w:rPr>
        <w:t>y,</w:t>
      </w:r>
    </w:p>
    <w:p w:rsidR="00B3781D" w:rsidRDefault="00B3781D" w:rsidP="00B3781D">
      <w:pPr>
        <w:pStyle w:val="Style3"/>
        <w:kinsoku w:val="0"/>
        <w:autoSpaceDE/>
        <w:autoSpaceDN/>
        <w:adjustRightInd/>
        <w:spacing w:before="396" w:line="206" w:lineRule="auto"/>
        <w:ind w:left="3456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</w:t>
      </w:r>
    </w:p>
    <w:p w:rsidR="00B3781D" w:rsidRDefault="00B3781D" w:rsidP="00B3781D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SOBRE LA COMPETENCIA: </w:t>
      </w:r>
      <w:r>
        <w:rPr>
          <w:spacing w:val="7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B3781D" w:rsidRPr="00814B7A" w:rsidRDefault="00B3781D" w:rsidP="00B3781D">
      <w:pPr>
        <w:pStyle w:val="Style4"/>
        <w:numPr>
          <w:ilvl w:val="0"/>
          <w:numId w:val="1"/>
        </w:numPr>
        <w:tabs>
          <w:tab w:val="clear" w:pos="360"/>
          <w:tab w:val="num" w:pos="432"/>
          <w:tab w:val="right" w:pos="9643"/>
        </w:tabs>
        <w:kinsoku w:val="0"/>
        <w:autoSpaceDE/>
        <w:autoSpaceDN/>
        <w:spacing w:before="252" w:after="108"/>
        <w:ind w:firstLine="0"/>
        <w:rPr>
          <w:rStyle w:val="CharacterStyle4"/>
          <w:spacing w:val="-6"/>
          <w:w w:val="105"/>
          <w:sz w:val="24"/>
          <w:lang w:val="es-ES" w:eastAsia="es-ES"/>
        </w:rPr>
      </w:pPr>
      <w:r w:rsidRPr="00814B7A">
        <w:rPr>
          <w:b/>
          <w:bCs/>
          <w:spacing w:val="-5"/>
          <w:lang w:val="es-ES" w:eastAsia="es-ES"/>
        </w:rPr>
        <w:t xml:space="preserve">SOBRE LA ADMISIBILIDAD DEL RECURSO: </w:t>
      </w:r>
      <w:r w:rsidRPr="00814B7A">
        <w:rPr>
          <w:b/>
          <w:bCs/>
          <w:spacing w:val="-5"/>
          <w:w w:val="105"/>
          <w:u w:val="single"/>
          <w:lang w:val="es-ES" w:eastAsia="es-ES"/>
        </w:rPr>
        <w:t>En cuanto a la Legitimación:</w:t>
      </w:r>
      <w:r w:rsidRPr="00814B7A">
        <w:rPr>
          <w:spacing w:val="-5"/>
          <w:w w:val="105"/>
          <w:lang w:val="es-ES" w:eastAsia="es-ES"/>
        </w:rPr>
        <w:t xml:space="preserve"> El </w:t>
      </w:r>
      <w:r w:rsidRPr="00814B7A">
        <w:rPr>
          <w:spacing w:val="2"/>
          <w:w w:val="105"/>
          <w:lang w:val="es-ES" w:eastAsia="es-ES"/>
        </w:rPr>
        <w:t>recurso es planteado por el señor CC</w:t>
      </w:r>
      <w:r w:rsidRPr="00814B7A">
        <w:rPr>
          <w:b/>
          <w:bCs/>
          <w:spacing w:val="2"/>
          <w:lang w:val="es-ES" w:eastAsia="es-ES"/>
        </w:rPr>
        <w:t xml:space="preserve">, </w:t>
      </w:r>
      <w:r w:rsidRPr="00814B7A">
        <w:rPr>
          <w:spacing w:val="2"/>
          <w:w w:val="105"/>
          <w:lang w:val="es-ES" w:eastAsia="es-ES"/>
        </w:rPr>
        <w:t xml:space="preserve">quien es oferente del concurso </w:t>
      </w:r>
      <w:r w:rsidRPr="00814B7A">
        <w:rPr>
          <w:spacing w:val="-3"/>
          <w:w w:val="105"/>
          <w:lang w:val="es-ES" w:eastAsia="es-ES"/>
        </w:rPr>
        <w:t xml:space="preserve">público. </w:t>
      </w:r>
      <w:r w:rsidRPr="00814B7A">
        <w:rPr>
          <w:b/>
          <w:bCs/>
          <w:spacing w:val="-3"/>
          <w:w w:val="105"/>
          <w:u w:val="single"/>
          <w:lang w:val="es-ES" w:eastAsia="es-ES"/>
        </w:rPr>
        <w:t>En cuanto al plazo de presentación del recurso:</w:t>
      </w:r>
      <w:r w:rsidRPr="00814B7A">
        <w:rPr>
          <w:spacing w:val="-3"/>
          <w:w w:val="105"/>
          <w:lang w:val="es-ES" w:eastAsia="es-ES"/>
        </w:rPr>
        <w:t xml:space="preserve"> Conforme al estudio efectuado </w:t>
      </w:r>
      <w:r w:rsidRPr="00814B7A">
        <w:rPr>
          <w:spacing w:val="1"/>
          <w:w w:val="105"/>
          <w:lang w:val="es-ES" w:eastAsia="es-ES"/>
        </w:rPr>
        <w:t xml:space="preserve">el Recurso de Revocatoria con Apelación en subsidio fue presentado dentro del plazo legal establecido para tal fin, en los términos del artículo 11 de la Ley Reguladora del </w:t>
      </w:r>
      <w:r w:rsidRPr="00814B7A">
        <w:rPr>
          <w:rStyle w:val="CharacterStyle4"/>
          <w:spacing w:val="-2"/>
          <w:w w:val="105"/>
          <w:sz w:val="24"/>
          <w:lang w:val="es-ES" w:eastAsia="es-ES"/>
        </w:rPr>
        <w:t xml:space="preserve">Servicio Público de Transporte Remunerado de Personas en vehículos en la modalidad de </w:t>
      </w:r>
      <w:r w:rsidRPr="00814B7A">
        <w:rPr>
          <w:rStyle w:val="CharacterStyle4"/>
          <w:spacing w:val="-6"/>
          <w:w w:val="105"/>
          <w:sz w:val="24"/>
          <w:lang w:val="es-ES" w:eastAsia="es-ES"/>
        </w:rPr>
        <w:t>taxi, Ley N° 7969, del 28 de enero del 2000.</w:t>
      </w:r>
    </w:p>
    <w:p w:rsidR="00B3781D" w:rsidRDefault="00B3781D" w:rsidP="00B3781D">
      <w:pPr>
        <w:spacing w:line="178" w:lineRule="atLeast"/>
        <w:jc w:val="center"/>
      </w:pPr>
    </w:p>
    <w:p w:rsidR="00B3781D" w:rsidRDefault="00B3781D" w:rsidP="00B3781D">
      <w:pPr>
        <w:jc w:val="center"/>
      </w:pPr>
    </w:p>
    <w:p w:rsidR="00B3781D" w:rsidRDefault="00B3781D" w:rsidP="00B3781D">
      <w:pPr>
        <w:pStyle w:val="Style6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spacing w:before="360"/>
        <w:ind w:right="1189"/>
        <w:rPr>
          <w:spacing w:val="-5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SOBRE LOS HECHOS PROBADOS.- 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</w:t>
      </w:r>
      <w:r>
        <w:rPr>
          <w:spacing w:val="-8"/>
          <w:w w:val="105"/>
          <w:lang w:val="es-ES" w:eastAsia="es-ES"/>
        </w:rPr>
        <w:lastRenderedPageBreak/>
        <w:t xml:space="preserve">N° 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3"/>
          <w:w w:val="105"/>
          <w:lang w:val="es-ES" w:eastAsia="es-ES"/>
        </w:rPr>
        <w:t xml:space="preserve">interesados, presentaran las objeciones que estimaran convenientes. B).- 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4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4"/>
          <w:w w:val="105"/>
          <w:lang w:val="es-ES" w:eastAsia="es-ES"/>
        </w:rPr>
        <w:t xml:space="preserve">C).- </w:t>
      </w:r>
      <w:r>
        <w:rPr>
          <w:spacing w:val="-4"/>
          <w:w w:val="105"/>
          <w:lang w:val="es-ES" w:eastAsia="es-ES"/>
        </w:rPr>
        <w:t xml:space="preserve">Que el recurrente participó en el concurso público, ante el Consejo de Transporte Público, con el formulario de oferta Na </w:t>
      </w:r>
      <w:r>
        <w:rPr>
          <w:spacing w:val="-5"/>
          <w:w w:val="105"/>
          <w:lang w:val="es-ES" w:eastAsia="es-ES"/>
        </w:rPr>
        <w:t>…, visible a folio 11 del expediente administrativo.</w:t>
      </w:r>
    </w:p>
    <w:p w:rsidR="00B3781D" w:rsidRDefault="00B3781D" w:rsidP="00B3781D">
      <w:pPr>
        <w:pStyle w:val="Style5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ind w:right="1189"/>
        <w:rPr>
          <w:b/>
          <w:bCs/>
          <w:spacing w:val="-12"/>
          <w:w w:val="105"/>
          <w:lang w:val="es-ES" w:eastAsia="es-ES"/>
        </w:rPr>
      </w:pPr>
      <w:r>
        <w:rPr>
          <w:b/>
          <w:bCs/>
          <w:spacing w:val="-12"/>
          <w:w w:val="105"/>
          <w:lang w:val="es-ES" w:eastAsia="es-ES"/>
        </w:rPr>
        <w:t>HECHOS NO PROBADOS.-</w:t>
      </w:r>
    </w:p>
    <w:p w:rsidR="00B3781D" w:rsidRDefault="00B3781D" w:rsidP="00B3781D">
      <w:pPr>
        <w:pStyle w:val="Style5"/>
        <w:kinsoku w:val="0"/>
        <w:autoSpaceDE/>
        <w:autoSpaceDN/>
        <w:spacing w:line="268" w:lineRule="auto"/>
        <w:ind w:right="1189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Ninguno de importancia para la resolución del presente asunto.</w:t>
      </w:r>
    </w:p>
    <w:p w:rsidR="00B3781D" w:rsidRDefault="00B3781D" w:rsidP="00B3781D">
      <w:pPr>
        <w:pStyle w:val="Style5"/>
        <w:numPr>
          <w:ilvl w:val="0"/>
          <w:numId w:val="3"/>
        </w:numPr>
        <w:tabs>
          <w:tab w:val="clear" w:pos="288"/>
          <w:tab w:val="num" w:pos="360"/>
        </w:tabs>
        <w:kinsoku w:val="0"/>
        <w:autoSpaceDE/>
        <w:autoSpaceDN/>
        <w:spacing w:before="252" w:line="208" w:lineRule="auto"/>
        <w:ind w:right="1189"/>
        <w:rPr>
          <w:b/>
          <w:bCs/>
          <w:spacing w:val="-13"/>
          <w:w w:val="105"/>
          <w:lang w:val="es-ES" w:eastAsia="es-ES"/>
        </w:rPr>
      </w:pPr>
      <w:r>
        <w:rPr>
          <w:b/>
          <w:bCs/>
          <w:spacing w:val="-13"/>
          <w:w w:val="105"/>
          <w:lang w:val="es-ES" w:eastAsia="es-ES"/>
        </w:rPr>
        <w:t>SOBRE EL FONDO.-</w:t>
      </w:r>
    </w:p>
    <w:p w:rsidR="00B3781D" w:rsidRDefault="00B3781D" w:rsidP="00B3781D">
      <w:pPr>
        <w:pStyle w:val="Style6"/>
        <w:kinsoku w:val="0"/>
        <w:autoSpaceDE/>
        <w:autoSpaceDN/>
        <w:spacing w:before="288"/>
        <w:ind w:right="1189"/>
        <w:rPr>
          <w:spacing w:val="-10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80 por ciento al </w:t>
      </w:r>
      <w:r>
        <w:rPr>
          <w:spacing w:val="3"/>
          <w:w w:val="105"/>
          <w:lang w:val="es-ES" w:eastAsia="es-ES"/>
        </w:rPr>
        <w:t xml:space="preserve">señor </w:t>
      </w:r>
      <w:r>
        <w:rPr>
          <w:b/>
          <w:bCs/>
          <w:spacing w:val="3"/>
          <w:w w:val="105"/>
          <w:lang w:val="es-ES" w:eastAsia="es-ES"/>
        </w:rPr>
        <w:t xml:space="preserve">CC, </w:t>
      </w:r>
      <w:r>
        <w:rPr>
          <w:spacing w:val="3"/>
          <w:w w:val="105"/>
          <w:lang w:val="es-ES" w:eastAsia="es-ES"/>
        </w:rPr>
        <w:t xml:space="preserve">cuando desaplica la calificación por haber aportado una certificación de salarios de la Caja Costarricense de Seguro Social, donde ésta no </w:t>
      </w:r>
      <w:r>
        <w:rPr>
          <w:spacing w:val="-3"/>
          <w:w w:val="105"/>
          <w:lang w:val="es-ES" w:eastAsia="es-ES"/>
        </w:rPr>
        <w:t xml:space="preserve">corroboraba que el recurrente hubiese devengado para los años 1995, 1996, 1997, 1998 y </w:t>
      </w:r>
      <w:r>
        <w:rPr>
          <w:spacing w:val="-7"/>
          <w:w w:val="105"/>
          <w:lang w:val="es-ES" w:eastAsia="es-ES"/>
        </w:rPr>
        <w:t xml:space="preserve">1999 un salario mínimo e inferior a ciento siete mil cuatrocientos colones, lo que condujo al </w:t>
      </w:r>
      <w:r>
        <w:rPr>
          <w:spacing w:val="-4"/>
          <w:w w:val="105"/>
          <w:lang w:val="es-ES" w:eastAsia="es-ES"/>
        </w:rPr>
        <w:t xml:space="preserve">rebajo respectivo de 20 puntos en ese rubro, dando como resultado el puntaje hoy asignado </w:t>
      </w:r>
      <w:r>
        <w:rPr>
          <w:spacing w:val="-10"/>
          <w:w w:val="105"/>
          <w:lang w:val="es-ES" w:eastAsia="es-ES"/>
        </w:rPr>
        <w:t>al recurrente.</w:t>
      </w:r>
    </w:p>
    <w:p w:rsidR="00B3781D" w:rsidRDefault="00B3781D" w:rsidP="00B3781D">
      <w:pPr>
        <w:pStyle w:val="Style6"/>
        <w:kinsoku w:val="0"/>
        <w:autoSpaceDE/>
        <w:autoSpaceDN/>
        <w:spacing w:before="324"/>
        <w:ind w:right="1189"/>
        <w:rPr>
          <w:spacing w:val="-6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8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6"/>
          <w:w w:val="105"/>
          <w:lang w:val="es-ES" w:eastAsia="es-ES"/>
        </w:rPr>
        <w:t>Vehículos en la Modalidad de Taxi" dispone que:</w:t>
      </w:r>
    </w:p>
    <w:p w:rsidR="00B3781D" w:rsidRDefault="00B3781D" w:rsidP="00B3781D">
      <w:pPr>
        <w:pStyle w:val="Style5"/>
        <w:kinsoku w:val="0"/>
        <w:autoSpaceDE/>
        <w:autoSpaceDN/>
        <w:spacing w:before="288" w:line="240" w:lineRule="auto"/>
        <w:ind w:right="1189"/>
        <w:rPr>
          <w:i/>
          <w:iCs/>
          <w:spacing w:val="-17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"Únicamente para el primer concurso se define la siguiente tabla de evaluación de ofertas: </w:t>
      </w:r>
      <w:r>
        <w:rPr>
          <w:i/>
          <w:iCs/>
          <w:spacing w:val="-17"/>
          <w:w w:val="105"/>
          <w:lang w:val="es-ES" w:eastAsia="es-ES"/>
        </w:rPr>
        <w:t>a...</w:t>
      </w:r>
    </w:p>
    <w:p w:rsidR="00B3781D" w:rsidRDefault="00B3781D" w:rsidP="00B3781D">
      <w:pPr>
        <w:pStyle w:val="Style6"/>
        <w:kinsoku w:val="0"/>
        <w:autoSpaceDE/>
        <w:autoSpaceDN/>
        <w:spacing w:after="108"/>
        <w:ind w:right="1189"/>
        <w:rPr>
          <w:rStyle w:val="CharacterStyle4"/>
          <w:spacing w:val="-8"/>
          <w:w w:val="105"/>
          <w:sz w:val="24"/>
          <w:lang w:val="es-ES" w:eastAsia="es-ES"/>
        </w:rPr>
      </w:pPr>
      <w:r>
        <w:rPr>
          <w:i/>
          <w:iCs/>
          <w:spacing w:val="-6"/>
          <w:w w:val="105"/>
          <w:lang w:val="es-ES" w:eastAsia="es-ES"/>
        </w:rPr>
        <w:t xml:space="preserve">b) Habitualidad en la prestación del servicio público: ...Se acreditará un veinte por ciento </w:t>
      </w:r>
      <w:r>
        <w:rPr>
          <w:i/>
          <w:iCs/>
          <w:spacing w:val="-4"/>
          <w:w w:val="105"/>
          <w:lang w:val="es-ES" w:eastAsia="es-ES"/>
        </w:rPr>
        <w:t xml:space="preserve">(20%) del total de los puntos por evaluar, de la siguiente manera: cuatro puntos por cada año que no aparezca registrado en la Caja Costarricense de Seguro Social como cotizante, </w:t>
      </w:r>
      <w:r>
        <w:rPr>
          <w:i/>
          <w:iCs/>
          <w:w w:val="105"/>
          <w:lang w:val="es-ES" w:eastAsia="es-ES"/>
        </w:rPr>
        <w:t xml:space="preserve">o bien, que aparezca registrado como empleador o empleado en el servicio público </w:t>
      </w:r>
      <w:r>
        <w:rPr>
          <w:i/>
          <w:iCs/>
          <w:spacing w:val="6"/>
          <w:w w:val="105"/>
          <w:lang w:val="es-ES" w:eastAsia="es-ES"/>
        </w:rPr>
        <w:t xml:space="preserve">modalidad taxi, </w:t>
      </w:r>
      <w:r>
        <w:rPr>
          <w:i/>
          <w:iCs/>
          <w:spacing w:val="6"/>
          <w:u w:val="single"/>
          <w:lang w:val="es-ES" w:eastAsia="es-ES"/>
        </w:rPr>
        <w:t xml:space="preserve">o bien como cotizante con un salario igual o inferior al salario base </w:t>
      </w:r>
      <w:r>
        <w:rPr>
          <w:rStyle w:val="CharacterStyle4"/>
          <w:i/>
          <w:iCs/>
          <w:spacing w:val="-6"/>
          <w:w w:val="105"/>
          <w:sz w:val="24"/>
          <w:u w:val="single"/>
          <w:lang w:val="es-ES" w:eastAsia="es-ES"/>
        </w:rPr>
        <w:t xml:space="preserve">establecido en el artículo 2 de la ley N° 7337, de 5 de mayo de </w:t>
      </w:r>
      <w:r>
        <w:rPr>
          <w:rStyle w:val="CharacterStyle4"/>
          <w:i/>
          <w:iCs/>
          <w:spacing w:val="-6"/>
          <w:w w:val="105"/>
          <w:sz w:val="24"/>
          <w:lang w:val="es-ES" w:eastAsia="es-ES"/>
        </w:rPr>
        <w:t xml:space="preserve">1993..." </w:t>
      </w:r>
      <w:r>
        <w:rPr>
          <w:rStyle w:val="CharacterStyle4"/>
          <w:spacing w:val="-6"/>
          <w:w w:val="105"/>
          <w:sz w:val="24"/>
          <w:lang w:val="es-ES" w:eastAsia="es-ES"/>
        </w:rPr>
        <w:t xml:space="preserve">(Lo sub </w:t>
      </w:r>
      <w:r>
        <w:rPr>
          <w:rStyle w:val="CharacterStyle4"/>
          <w:spacing w:val="-8"/>
          <w:w w:val="105"/>
          <w:sz w:val="24"/>
          <w:lang w:val="es-ES" w:eastAsia="es-ES"/>
        </w:rPr>
        <w:t>pertenece al original)</w:t>
      </w:r>
    </w:p>
    <w:p w:rsidR="00B3781D" w:rsidRDefault="00B3781D" w:rsidP="00B3781D">
      <w:pPr>
        <w:pStyle w:val="Style3"/>
        <w:kinsoku w:val="0"/>
        <w:autoSpaceDE/>
        <w:autoSpaceDN/>
        <w:adjustRightInd/>
        <w:spacing w:before="216" w:line="293" w:lineRule="exact"/>
        <w:ind w:left="72" w:right="1189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Por su parte el artículo nueve del Reglamento del primer procedimiento especial abreviado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para el transporte remunerado de personas en vehículos en la modalidad de taxi, establece:</w:t>
      </w:r>
    </w:p>
    <w:p w:rsidR="00B3781D" w:rsidRDefault="00B3781D" w:rsidP="00B3781D">
      <w:pPr>
        <w:pStyle w:val="Style7"/>
        <w:kinsoku w:val="0"/>
        <w:autoSpaceDE/>
        <w:autoSpaceDN/>
        <w:spacing w:line="282" w:lineRule="exact"/>
        <w:ind w:right="1189" w:firstLine="72"/>
        <w:rPr>
          <w:i/>
          <w:iCs/>
          <w:spacing w:val="-6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"Artículo 9.- Requisitos específicos de la oferta. Condiciones especiales del oferente del </w:t>
      </w:r>
      <w:r>
        <w:rPr>
          <w:i/>
          <w:iCs/>
          <w:spacing w:val="-5"/>
          <w:w w:val="105"/>
          <w:lang w:val="es-ES" w:eastAsia="es-ES"/>
        </w:rPr>
        <w:t xml:space="preserve">servicio remunerado de personas en modalidad taxi. Todos los oferentes deberán presentar </w:t>
      </w:r>
      <w:r>
        <w:rPr>
          <w:i/>
          <w:iCs/>
          <w:spacing w:val="-6"/>
          <w:w w:val="105"/>
          <w:lang w:val="es-ES" w:eastAsia="es-ES"/>
        </w:rPr>
        <w:t>los siguientes requisitos especiales:</w:t>
      </w:r>
    </w:p>
    <w:p w:rsidR="00B3781D" w:rsidRDefault="00B3781D" w:rsidP="00B3781D">
      <w:pPr>
        <w:pStyle w:val="Style7"/>
        <w:kinsoku w:val="0"/>
        <w:autoSpaceDE/>
        <w:autoSpaceDN/>
        <w:spacing w:line="285" w:lineRule="exact"/>
        <w:ind w:right="1189"/>
        <w:rPr>
          <w:i/>
          <w:iCs/>
          <w:spacing w:val="-5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C. Certificación, constancia o documento idóneo emitido por la Caja Costarricense de </w:t>
      </w:r>
      <w:r>
        <w:rPr>
          <w:i/>
          <w:iCs/>
          <w:spacing w:val="-4"/>
          <w:w w:val="105"/>
          <w:lang w:val="es-ES" w:eastAsia="es-ES"/>
        </w:rPr>
        <w:t xml:space="preserve">Seguro Social, para dar cumplimiento al inciso b) , del Transitorio IX de la Ley N° 7969, </w:t>
      </w:r>
      <w:r>
        <w:rPr>
          <w:i/>
          <w:iCs/>
          <w:spacing w:val="-5"/>
          <w:w w:val="105"/>
          <w:lang w:val="es-ES" w:eastAsia="es-ES"/>
        </w:rPr>
        <w:t>donde se indique para los últimos cinco años lo siguiente:</w:t>
      </w:r>
    </w:p>
    <w:p w:rsidR="00B3781D" w:rsidRDefault="00B3781D" w:rsidP="00B3781D">
      <w:pPr>
        <w:pStyle w:val="Style3"/>
        <w:numPr>
          <w:ilvl w:val="0"/>
          <w:numId w:val="4"/>
        </w:numPr>
        <w:tabs>
          <w:tab w:val="clear" w:pos="432"/>
          <w:tab w:val="num" w:pos="864"/>
        </w:tabs>
        <w:kinsoku w:val="0"/>
        <w:autoSpaceDE/>
        <w:autoSpaceDN/>
        <w:adjustRightInd/>
        <w:spacing w:before="180" w:line="269" w:lineRule="exact"/>
        <w:ind w:right="1440"/>
        <w:rPr>
          <w:rStyle w:val="CharacterStyle4"/>
          <w:i/>
          <w:iCs/>
          <w:spacing w:val="-16"/>
          <w:w w:val="105"/>
          <w:sz w:val="24"/>
          <w:szCs w:val="24"/>
          <w:u w:val="single"/>
          <w:lang w:val="es-ES" w:eastAsia="es-ES"/>
        </w:rPr>
      </w:pP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No aparece registrado como cotizante </w:t>
      </w:r>
      <w:r>
        <w:rPr>
          <w:rStyle w:val="CharacterStyle4"/>
          <w:i/>
          <w:iCs/>
          <w:spacing w:val="-5"/>
          <w:w w:val="105"/>
          <w:sz w:val="24"/>
          <w:szCs w:val="24"/>
          <w:u w:val="single"/>
          <w:lang w:val="es-ES" w:eastAsia="es-ES"/>
        </w:rPr>
        <w:t xml:space="preserve">(se debe indicar expresamente años de tal </w:t>
      </w:r>
      <w:r>
        <w:rPr>
          <w:rStyle w:val="CharacterStyle4"/>
          <w:i/>
          <w:iCs/>
          <w:spacing w:val="-16"/>
          <w:w w:val="105"/>
          <w:sz w:val="24"/>
          <w:szCs w:val="24"/>
          <w:u w:val="single"/>
          <w:lang w:val="es-ES" w:eastAsia="es-ES"/>
        </w:rPr>
        <w:lastRenderedPageBreak/>
        <w:t xml:space="preserve">situación). </w:t>
      </w:r>
    </w:p>
    <w:p w:rsidR="00B3781D" w:rsidRDefault="00B3781D" w:rsidP="00B3781D">
      <w:pPr>
        <w:pStyle w:val="Style3"/>
        <w:numPr>
          <w:ilvl w:val="0"/>
          <w:numId w:val="4"/>
        </w:numPr>
        <w:tabs>
          <w:tab w:val="clear" w:pos="432"/>
          <w:tab w:val="num" w:pos="864"/>
        </w:tabs>
        <w:kinsoku w:val="0"/>
        <w:autoSpaceDE/>
        <w:autoSpaceDN/>
        <w:adjustRightInd/>
        <w:spacing w:line="282" w:lineRule="exact"/>
        <w:ind w:right="1440"/>
        <w:rPr>
          <w:rStyle w:val="CharacterStyle4"/>
          <w:i/>
          <w:iCs/>
          <w:spacing w:val="-6"/>
          <w:w w:val="105"/>
          <w:sz w:val="24"/>
          <w:szCs w:val="24"/>
          <w:u w:val="single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Aparece como cotizante y registrado como empleador o empleado en el servicio </w:t>
      </w:r>
      <w:r>
        <w:rPr>
          <w:rStyle w:val="CharacterStyle4"/>
          <w:i/>
          <w:iCs/>
          <w:spacing w:val="-6"/>
          <w:w w:val="105"/>
          <w:sz w:val="24"/>
          <w:szCs w:val="24"/>
          <w:lang w:val="es-ES" w:eastAsia="es-ES"/>
        </w:rPr>
        <w:t xml:space="preserve">público de taxis </w:t>
      </w:r>
      <w:r>
        <w:rPr>
          <w:rStyle w:val="CharacterStyle4"/>
          <w:i/>
          <w:iCs/>
          <w:spacing w:val="-6"/>
          <w:w w:val="105"/>
          <w:sz w:val="24"/>
          <w:szCs w:val="24"/>
          <w:u w:val="single"/>
          <w:lang w:val="es-ES" w:eastAsia="es-ES"/>
        </w:rPr>
        <w:t xml:space="preserve">(se debe indicar expresamente los años en tal situación) </w:t>
      </w:r>
    </w:p>
    <w:p w:rsidR="00B3781D" w:rsidRDefault="00B3781D" w:rsidP="00B3781D">
      <w:pPr>
        <w:pStyle w:val="Style3"/>
        <w:numPr>
          <w:ilvl w:val="0"/>
          <w:numId w:val="4"/>
        </w:numPr>
        <w:tabs>
          <w:tab w:val="clear" w:pos="432"/>
          <w:tab w:val="num" w:pos="864"/>
        </w:tabs>
        <w:kinsoku w:val="0"/>
        <w:autoSpaceDE/>
        <w:autoSpaceDN/>
        <w:adjustRightInd/>
        <w:spacing w:line="268" w:lineRule="exact"/>
        <w:ind w:right="1440"/>
        <w:jc w:val="both"/>
        <w:rPr>
          <w:rStyle w:val="CharacterStyle4"/>
          <w:i/>
          <w:iCs/>
          <w:spacing w:val="-9"/>
          <w:w w:val="105"/>
          <w:sz w:val="24"/>
          <w:szCs w:val="24"/>
          <w:u w:val="single"/>
          <w:lang w:val="es-ES" w:eastAsia="es-ES"/>
        </w:rPr>
      </w:pP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 xml:space="preserve">Aparece como cotizante para otra actividad que no sea como empleador o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empleado en el servicio público de taxis </w:t>
      </w:r>
      <w:r>
        <w:rPr>
          <w:rStyle w:val="CharacterStyle4"/>
          <w:i/>
          <w:iCs/>
          <w:spacing w:val="-4"/>
          <w:w w:val="105"/>
          <w:sz w:val="24"/>
          <w:szCs w:val="24"/>
          <w:u w:val="single"/>
          <w:lang w:val="es-ES" w:eastAsia="es-ES"/>
        </w:rPr>
        <w:t xml:space="preserve">(se debe indicar expresamente los años en  </w:t>
      </w:r>
      <w:r>
        <w:rPr>
          <w:rStyle w:val="CharacterStyle4"/>
          <w:i/>
          <w:iCs/>
          <w:spacing w:val="-6"/>
          <w:w w:val="105"/>
          <w:sz w:val="24"/>
          <w:szCs w:val="24"/>
          <w:u w:val="single"/>
          <w:lang w:val="es-ES" w:eastAsia="es-ES"/>
        </w:rPr>
        <w:t xml:space="preserve">tal situación, indicando además los montos de salarios promedio mensual por años  </w:t>
      </w:r>
      <w:r>
        <w:rPr>
          <w:rStyle w:val="CharacterStyle4"/>
          <w:i/>
          <w:iCs/>
          <w:spacing w:val="-9"/>
          <w:w w:val="105"/>
          <w:sz w:val="24"/>
          <w:szCs w:val="24"/>
          <w:u w:val="single"/>
          <w:lang w:val="es-ES" w:eastAsia="es-ES"/>
        </w:rPr>
        <w:t xml:space="preserve">con base en los cuales se cotizó. </w:t>
      </w:r>
    </w:p>
    <w:p w:rsidR="00B3781D" w:rsidRDefault="00B3781D" w:rsidP="00B3781D">
      <w:pPr>
        <w:pStyle w:val="Style3"/>
        <w:kinsoku w:val="0"/>
        <w:autoSpaceDE/>
        <w:autoSpaceDN/>
        <w:adjustRightInd/>
        <w:spacing w:before="252" w:line="288" w:lineRule="exact"/>
        <w:ind w:left="72" w:right="1440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Para los efectos, el documento requerido deberá hacer mención expresa a los años 1995,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1996, 1997, 1998 y 1999."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>(Lo subrayado no pertenece al original)</w:t>
      </w:r>
    </w:p>
    <w:p w:rsidR="00B3781D" w:rsidRDefault="00B3781D" w:rsidP="00B3781D">
      <w:pPr>
        <w:pStyle w:val="Style7"/>
        <w:kinsoku w:val="0"/>
        <w:autoSpaceDE/>
        <w:autoSpaceDN/>
        <w:spacing w:line="277" w:lineRule="exact"/>
        <w:rPr>
          <w:spacing w:val="-7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spacing w:val="-7"/>
          <w:w w:val="105"/>
          <w:lang w:val="es-ES" w:eastAsia="es-ES"/>
        </w:rPr>
        <w:t xml:space="preserve">puntos, hoy rebatidos, se debía haber aportado una certificación de la Caja Costarricense de </w:t>
      </w:r>
      <w:r>
        <w:rPr>
          <w:spacing w:val="-4"/>
          <w:w w:val="105"/>
          <w:lang w:val="es-ES" w:eastAsia="es-ES"/>
        </w:rPr>
        <w:t xml:space="preserve">Seguro Social donde se indicaran los salarios percibidos entre los años de 1995 a 1999. En </w:t>
      </w:r>
      <w:r>
        <w:rPr>
          <w:spacing w:val="-5"/>
          <w:w w:val="105"/>
          <w:lang w:val="es-ES" w:eastAsia="es-ES"/>
        </w:rPr>
        <w:t xml:space="preserve">ese tanto, al incumplir la condición dicha y como de los mismos atestados de la oferta se </w:t>
      </w:r>
      <w:r>
        <w:rPr>
          <w:w w:val="105"/>
          <w:lang w:val="es-ES" w:eastAsia="es-ES"/>
        </w:rPr>
        <w:t xml:space="preserve">desprende, no podía la Administración asignar los 20 puntos hoy solicitados, lo que </w:t>
      </w:r>
      <w:r>
        <w:rPr>
          <w:spacing w:val="-8"/>
          <w:w w:val="105"/>
          <w:lang w:val="es-ES" w:eastAsia="es-ES"/>
        </w:rPr>
        <w:t xml:space="preserve">condujo inevitablemente a que se le calificara con el máximo permitido, para su caso con la </w:t>
      </w:r>
      <w:r>
        <w:rPr>
          <w:spacing w:val="-7"/>
          <w:w w:val="105"/>
          <w:lang w:val="es-ES" w:eastAsia="es-ES"/>
        </w:rPr>
        <w:t>puntuación de 80 por ciento.</w:t>
      </w:r>
    </w:p>
    <w:p w:rsidR="00B3781D" w:rsidRDefault="00B3781D" w:rsidP="00B3781D">
      <w:pPr>
        <w:pStyle w:val="Style7"/>
        <w:kinsoku w:val="0"/>
        <w:autoSpaceDE/>
        <w:autoSpaceDN/>
        <w:spacing w:line="272" w:lineRule="exact"/>
        <w:rPr>
          <w:spacing w:val="-7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3"/>
          <w:w w:val="105"/>
          <w:lang w:val="es-ES" w:eastAsia="es-ES"/>
        </w:rPr>
        <w:t xml:space="preserve">directo, y ser calificado para acudir al proceso aleatorio, en el tanto la aportación de la </w:t>
      </w:r>
      <w:r>
        <w:rPr>
          <w:spacing w:val="-2"/>
          <w:w w:val="105"/>
          <w:lang w:val="es-ES" w:eastAsia="es-ES"/>
        </w:rPr>
        <w:t xml:space="preserve">certificación de salarios de la Caja Costarricense de Seguro Social dentro de la oferta, </w:t>
      </w:r>
      <w:r>
        <w:rPr>
          <w:spacing w:val="-4"/>
          <w:w w:val="105"/>
          <w:lang w:val="es-ES" w:eastAsia="es-ES"/>
        </w:rPr>
        <w:t xml:space="preserve">demuestra que aparece cotizando para otra actividad, salarios mayores al salario base fijado </w:t>
      </w:r>
      <w:r>
        <w:rPr>
          <w:spacing w:val="-6"/>
          <w:w w:val="105"/>
          <w:lang w:val="es-ES" w:eastAsia="es-ES"/>
        </w:rPr>
        <w:t xml:space="preserve">en el Artículo 2 de la Ley 7337, lo cual significa que no se le puede otorgar los 20 puntos </w:t>
      </w:r>
      <w:r>
        <w:rPr>
          <w:spacing w:val="-7"/>
          <w:w w:val="105"/>
          <w:lang w:val="es-ES" w:eastAsia="es-ES"/>
        </w:rPr>
        <w:t>conforme a la tabla de evaluación.</w:t>
      </w:r>
    </w:p>
    <w:p w:rsidR="00B3781D" w:rsidRPr="00D031A9" w:rsidRDefault="00B3781D" w:rsidP="00B3781D">
      <w:pPr>
        <w:pStyle w:val="Style3"/>
        <w:kinsoku w:val="0"/>
        <w:autoSpaceDE/>
        <w:autoSpaceDN/>
        <w:adjustRightInd/>
        <w:spacing w:before="216" w:after="504" w:line="277" w:lineRule="exact"/>
        <w:ind w:left="72" w:right="1440"/>
        <w:jc w:val="both"/>
        <w:rPr>
          <w:rStyle w:val="CharacterStyle5"/>
          <w:i w:val="0"/>
          <w:spacing w:val="-4"/>
          <w:w w:val="105"/>
          <w:szCs w:val="24"/>
          <w:lang w:val="es-ES" w:eastAsia="es-ES"/>
        </w:rPr>
      </w:pP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En ese orden de ideas, la Sala Constitucional mediante su voto 998-98 dispuso con claridad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que;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"la subsanación de defectos en las ofertas, solo obedece a faltas menores que no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varían el contenido de la misma o la evaluación de ellas y que la presentación errónea o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defectuosa de requisitos sustanciales que varíen esa evaluación no es admisible".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En este </w:t>
      </w: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caso, la falta de presentación de la certificación de cita, o bien la presentación de la misma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demostrando los salarios percibidos por el petente entre los años de 1995 a 1999 contraria a </w:t>
      </w:r>
      <w:r>
        <w:rPr>
          <w:rStyle w:val="CharacterStyle5"/>
          <w:iCs/>
          <w:spacing w:val="2"/>
          <w:w w:val="105"/>
          <w:szCs w:val="24"/>
          <w:lang w:val="es-ES" w:eastAsia="es-ES"/>
        </w:rPr>
        <w:t xml:space="preserve">lo solicitado, constituye uno de los elementos con calificación asignada, c </w:t>
      </w:r>
      <w:r>
        <w:rPr>
          <w:rStyle w:val="CharacterStyle5"/>
          <w:iCs/>
          <w:spacing w:val="-4"/>
          <w:w w:val="105"/>
          <w:szCs w:val="24"/>
          <w:lang w:val="es-ES" w:eastAsia="es-ES"/>
        </w:rPr>
        <w:t>sistema de evaluación, marco evaluativo consagrado en los artículos de referencia.</w:t>
      </w:r>
    </w:p>
    <w:p w:rsidR="00B3781D" w:rsidRDefault="00B3781D" w:rsidP="00B3781D">
      <w:pPr>
        <w:pStyle w:val="Style8"/>
        <w:kinsoku w:val="0"/>
        <w:autoSpaceDE/>
        <w:autoSpaceDN/>
        <w:ind w:right="1331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rStyle w:val="CharacterStyle5"/>
          <w:iCs w:val="0"/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rStyle w:val="CharacterStyle5"/>
          <w:iCs w:val="0"/>
          <w:spacing w:val="-4"/>
          <w:w w:val="105"/>
          <w:lang w:val="es-ES" w:eastAsia="es-ES"/>
        </w:rPr>
        <w:t>dispuesto que:</w:t>
      </w:r>
    </w:p>
    <w:p w:rsidR="00B3781D" w:rsidRDefault="00B3781D" w:rsidP="00B3781D">
      <w:pPr>
        <w:pStyle w:val="Style8"/>
        <w:kinsoku w:val="0"/>
        <w:autoSpaceDE/>
        <w:autoSpaceDN/>
        <w:spacing w:before="288"/>
        <w:ind w:right="1331" w:firstLine="72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/>
          <w:spacing w:val="-2"/>
          <w:w w:val="105"/>
          <w:lang w:val="es-ES" w:eastAsia="es-ES"/>
        </w:rPr>
        <w:t xml:space="preserve">"la información versada sobre un hecho histórico e inmodificable; para calificarse como </w:t>
      </w:r>
      <w:r>
        <w:rPr>
          <w:rStyle w:val="CharacterStyle5"/>
          <w:i/>
          <w:spacing w:val="-1"/>
          <w:w w:val="105"/>
          <w:lang w:val="es-ES" w:eastAsia="es-ES"/>
        </w:rPr>
        <w:t xml:space="preserve">tal y permitir su subsanación, el mismo debió haber acontecido o existido antes de la </w:t>
      </w:r>
      <w:r>
        <w:rPr>
          <w:rStyle w:val="CharacterStyle5"/>
          <w:i/>
          <w:spacing w:val="-7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5"/>
          <w:i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5"/>
          <w:i/>
          <w:spacing w:val="-7"/>
          <w:w w:val="105"/>
          <w:lang w:val="es-ES" w:eastAsia="es-ES"/>
        </w:rPr>
        <w:t xml:space="preserve">corroborar la veracidad del hecho alegado. En este caso, se pueden buscar mejores y </w:t>
      </w:r>
      <w:proofErr w:type="gramStart"/>
      <w:r>
        <w:rPr>
          <w:rStyle w:val="CharacterStyle5"/>
          <w:i/>
          <w:spacing w:val="-7"/>
          <w:w w:val="105"/>
          <w:lang w:val="es-ES" w:eastAsia="es-ES"/>
        </w:rPr>
        <w:t>mas</w:t>
      </w:r>
      <w:proofErr w:type="gramEnd"/>
      <w:r>
        <w:rPr>
          <w:rStyle w:val="CharacterStyle5"/>
          <w:i/>
          <w:spacing w:val="-7"/>
          <w:w w:val="105"/>
          <w:lang w:val="es-ES" w:eastAsia="es-ES"/>
        </w:rPr>
        <w:t xml:space="preserve"> </w:t>
      </w:r>
      <w:r>
        <w:rPr>
          <w:rStyle w:val="CharacterStyle5"/>
          <w:i/>
          <w:spacing w:val="-3"/>
          <w:w w:val="105"/>
          <w:lang w:val="es-ES" w:eastAsia="es-ES"/>
        </w:rPr>
        <w:t xml:space="preserve">satisfactorios medios de prueba, para verificar el hecho histórico, </w:t>
      </w:r>
      <w:r>
        <w:rPr>
          <w:rStyle w:val="CharacterStyle5"/>
          <w:i/>
          <w:spacing w:val="-3"/>
          <w:w w:val="105"/>
          <w:u w:val="single"/>
          <w:lang w:val="es-ES" w:eastAsia="es-ES"/>
        </w:rPr>
        <w:t xml:space="preserve">sin que los medios de </w:t>
      </w:r>
      <w:r>
        <w:rPr>
          <w:rStyle w:val="CharacterStyle5"/>
          <w:i/>
          <w:spacing w:val="-1"/>
          <w:w w:val="105"/>
          <w:u w:val="single"/>
          <w:lang w:val="es-ES" w:eastAsia="es-ES"/>
        </w:rPr>
        <w:t>prueba tengan la virtud de poder variar la realidad pasada de la cual dan fe.</w:t>
      </w:r>
      <w:r>
        <w:rPr>
          <w:rStyle w:val="CharacterStyle5"/>
          <w:i/>
          <w:spacing w:val="-1"/>
          <w:w w:val="105"/>
          <w:lang w:val="es-ES" w:eastAsia="es-ES"/>
        </w:rPr>
        <w:t xml:space="preserve"> Esta forma </w:t>
      </w:r>
      <w:r>
        <w:rPr>
          <w:rStyle w:val="CharacterStyle5"/>
          <w:i/>
          <w:spacing w:val="-2"/>
          <w:w w:val="105"/>
          <w:lang w:val="es-ES" w:eastAsia="es-ES"/>
        </w:rPr>
        <w:t xml:space="preserve">de pensar obedece a una aplicación del principio de eficiencia que pretende conseguir </w:t>
      </w:r>
      <w:r>
        <w:rPr>
          <w:rStyle w:val="CharacterStyle5"/>
          <w:i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5"/>
          <w:i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5"/>
          <w:i/>
          <w:spacing w:val="-3"/>
          <w:w w:val="105"/>
          <w:lang w:val="es-ES" w:eastAsia="es-ES"/>
        </w:rPr>
        <w:t xml:space="preserve">de un hecho histórico inmodificable a gusto del oferente y que, además, haya quedado </w:t>
      </w:r>
      <w:r>
        <w:rPr>
          <w:rStyle w:val="CharacterStyle5"/>
          <w:i/>
          <w:spacing w:val="-2"/>
          <w:w w:val="105"/>
          <w:lang w:val="es-ES" w:eastAsia="es-ES"/>
        </w:rPr>
        <w:t xml:space="preserve">debidamente consignado (asentado y referenciado) en la oferta </w:t>
      </w:r>
      <w:r>
        <w:rPr>
          <w:rStyle w:val="CharacterStyle5"/>
          <w:iCs w:val="0"/>
          <w:spacing w:val="-2"/>
          <w:w w:val="105"/>
          <w:lang w:val="es-ES" w:eastAsia="es-ES"/>
        </w:rPr>
        <w:t>(Oficio N° 1390 DGCA</w:t>
      </w:r>
      <w:r>
        <w:rPr>
          <w:rStyle w:val="CharacterStyle5"/>
          <w:iCs w:val="0"/>
          <w:spacing w:val="-2"/>
          <w:w w:val="105"/>
          <w:lang w:val="es-ES" w:eastAsia="es-ES"/>
        </w:rPr>
        <w:softHyphen/>
      </w:r>
      <w:r>
        <w:rPr>
          <w:rStyle w:val="CharacterStyle5"/>
          <w:iCs w:val="0"/>
          <w:spacing w:val="-4"/>
          <w:w w:val="105"/>
          <w:lang w:val="es-ES" w:eastAsia="es-ES"/>
        </w:rPr>
        <w:t>154-99, del 11 de febrero de 1999) (Lo subrayado no es del original)</w:t>
      </w:r>
    </w:p>
    <w:p w:rsidR="00B3781D" w:rsidRDefault="00B3781D" w:rsidP="00B3781D">
      <w:pPr>
        <w:pStyle w:val="Style8"/>
        <w:kinsoku w:val="0"/>
        <w:autoSpaceDE/>
        <w:autoSpaceDN/>
        <w:spacing w:before="324"/>
        <w:ind w:right="1331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Cs w:val="0"/>
          <w:spacing w:val="-3"/>
          <w:w w:val="105"/>
          <w:lang w:val="es-ES" w:eastAsia="es-ES"/>
        </w:rPr>
        <w:lastRenderedPageBreak/>
        <w:t xml:space="preserve">Como resultado de la asignación y puntaje obtenido, es obvió que el actual recurrente con </w:t>
      </w:r>
      <w:r>
        <w:rPr>
          <w:rStyle w:val="CharacterStyle5"/>
          <w:iCs w:val="0"/>
          <w:spacing w:val="-2"/>
          <w:w w:val="105"/>
          <w:lang w:val="es-ES" w:eastAsia="es-ES"/>
        </w:rPr>
        <w:t xml:space="preserve">una calificación de 80 puntos deba acudir al proceso aleatorio, de conformidad con la </w:t>
      </w:r>
      <w:r>
        <w:rPr>
          <w:rStyle w:val="CharacterStyle5"/>
          <w:iCs w:val="0"/>
          <w:spacing w:val="-4"/>
          <w:w w:val="105"/>
          <w:lang w:val="es-ES" w:eastAsia="es-ES"/>
        </w:rPr>
        <w:t>aplicación que resulto del empleo de las citas legales que se dirán:</w:t>
      </w:r>
    </w:p>
    <w:p w:rsidR="00B3781D" w:rsidRDefault="00B3781D" w:rsidP="00B3781D">
      <w:pPr>
        <w:pStyle w:val="Style8"/>
        <w:kinsoku w:val="0"/>
        <w:autoSpaceDE/>
        <w:autoSpaceDN/>
        <w:spacing w:before="288"/>
        <w:ind w:right="1189"/>
        <w:jc w:val="left"/>
        <w:rPr>
          <w:rStyle w:val="CharacterStyle5"/>
          <w:iCs w:val="0"/>
          <w:spacing w:val="-3"/>
          <w:w w:val="105"/>
          <w:lang w:val="es-ES" w:eastAsia="es-ES"/>
        </w:rPr>
      </w:pPr>
      <w:r>
        <w:rPr>
          <w:rStyle w:val="CharacterStyle5"/>
          <w:iCs w:val="0"/>
          <w:spacing w:val="-5"/>
          <w:w w:val="105"/>
          <w:lang w:val="es-ES" w:eastAsia="es-ES"/>
        </w:rPr>
        <w:t xml:space="preserve">En ese orden de ideas dispuso el artículo 35 de la Ley 7969 "Ley Reguladora del Servicio </w:t>
      </w:r>
      <w:r>
        <w:rPr>
          <w:rStyle w:val="CharacterStyle5"/>
          <w:iCs w:val="0"/>
          <w:spacing w:val="-3"/>
          <w:w w:val="105"/>
          <w:lang w:val="es-ES" w:eastAsia="es-ES"/>
        </w:rPr>
        <w:t>Público de Transporte Remunerado de Personas en Vehículos en la Modalidad de Taxi":</w:t>
      </w:r>
    </w:p>
    <w:p w:rsidR="00B3781D" w:rsidRDefault="00B3781D" w:rsidP="00B3781D">
      <w:pPr>
        <w:pStyle w:val="Style8"/>
        <w:kinsoku w:val="0"/>
        <w:autoSpaceDE/>
        <w:autoSpaceDN/>
        <w:spacing w:before="288"/>
        <w:ind w:right="1189"/>
        <w:jc w:val="left"/>
        <w:rPr>
          <w:rStyle w:val="CharacterStyle5"/>
          <w:i/>
          <w:spacing w:val="-3"/>
          <w:w w:val="105"/>
          <w:lang w:val="es-ES" w:eastAsia="es-ES"/>
        </w:rPr>
      </w:pPr>
      <w:r>
        <w:rPr>
          <w:rStyle w:val="CharacterStyle5"/>
          <w:i/>
          <w:spacing w:val="2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5"/>
          <w:i/>
          <w:spacing w:val="-3"/>
          <w:w w:val="105"/>
          <w:lang w:val="es-ES" w:eastAsia="es-ES"/>
        </w:rPr>
        <w:t>calificación de las ofertas, por orden decreciente de estas....</w:t>
      </w:r>
    </w:p>
    <w:p w:rsidR="00B3781D" w:rsidRDefault="00B3781D" w:rsidP="00B3781D">
      <w:pPr>
        <w:pStyle w:val="Style8"/>
        <w:kinsoku w:val="0"/>
        <w:autoSpaceDE/>
        <w:autoSpaceDN/>
        <w:spacing w:before="252"/>
        <w:ind w:right="1189"/>
        <w:rPr>
          <w:rStyle w:val="CharacterStyle5"/>
          <w:iCs w:val="0"/>
          <w:spacing w:val="-2"/>
          <w:w w:val="105"/>
          <w:lang w:val="es-ES" w:eastAsia="es-ES"/>
        </w:rPr>
      </w:pPr>
      <w:r>
        <w:rPr>
          <w:rStyle w:val="CharacterStyle5"/>
          <w:b/>
          <w:bCs/>
          <w:iCs w:val="0"/>
          <w:spacing w:val="-2"/>
          <w:w w:val="105"/>
          <w:lang w:val="es-ES" w:eastAsia="es-ES"/>
        </w:rPr>
        <w:t xml:space="preserve">Párrafo tercero: </w:t>
      </w:r>
      <w:r>
        <w:rPr>
          <w:rStyle w:val="CharacterStyle5"/>
          <w:b/>
          <w:bCs/>
          <w:i/>
          <w:spacing w:val="-2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5"/>
          <w:b/>
          <w:bCs/>
          <w:i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rStyle w:val="CharacterStyle5"/>
          <w:b/>
          <w:bCs/>
          <w:i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rStyle w:val="CharacterStyle5"/>
          <w:iCs w:val="0"/>
          <w:spacing w:val="-5"/>
          <w:w w:val="105"/>
          <w:lang w:val="es-ES" w:eastAsia="es-ES"/>
        </w:rPr>
        <w:t xml:space="preserve"> (Lo subrayado y destacado no </w:t>
      </w:r>
      <w:r>
        <w:rPr>
          <w:rStyle w:val="CharacterStyle5"/>
          <w:iCs w:val="0"/>
          <w:spacing w:val="-2"/>
          <w:w w:val="105"/>
          <w:lang w:val="es-ES" w:eastAsia="es-ES"/>
        </w:rPr>
        <w:t>pertenece al original)</w:t>
      </w:r>
    </w:p>
    <w:p w:rsidR="00B3781D" w:rsidRDefault="00B3781D" w:rsidP="00B3781D">
      <w:pPr>
        <w:pStyle w:val="Style8"/>
        <w:kinsoku w:val="0"/>
        <w:autoSpaceDE/>
        <w:autoSpaceDN/>
        <w:spacing w:before="288"/>
        <w:ind w:right="1189"/>
        <w:jc w:val="left"/>
        <w:rPr>
          <w:rStyle w:val="CharacterStyle5"/>
          <w:iCs w:val="0"/>
          <w:spacing w:val="-3"/>
          <w:w w:val="105"/>
          <w:lang w:val="es-ES" w:eastAsia="es-ES"/>
        </w:rPr>
      </w:pPr>
      <w:r>
        <w:rPr>
          <w:rStyle w:val="CharacterStyle5"/>
          <w:iCs w:val="0"/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5"/>
          <w:iCs w:val="0"/>
          <w:spacing w:val="-3"/>
          <w:w w:val="105"/>
          <w:lang w:val="es-ES" w:eastAsia="es-ES"/>
        </w:rPr>
        <w:t>para el transporte remunerado de personas en vehículos en la modalidad de taxi, establece:</w:t>
      </w:r>
    </w:p>
    <w:p w:rsidR="00B3781D" w:rsidRDefault="00B3781D" w:rsidP="00B3781D">
      <w:pPr>
        <w:pStyle w:val="Style8"/>
        <w:kinsoku w:val="0"/>
        <w:autoSpaceDE/>
        <w:autoSpaceDN/>
        <w:spacing w:before="288"/>
        <w:ind w:right="1189"/>
        <w:rPr>
          <w:rStyle w:val="CharacterStyle5"/>
          <w:b/>
          <w:bCs/>
          <w:i/>
          <w:spacing w:val="-2"/>
          <w:w w:val="105"/>
          <w:lang w:val="es-ES" w:eastAsia="es-ES"/>
        </w:rPr>
      </w:pPr>
      <w:r>
        <w:rPr>
          <w:rStyle w:val="CharacterStyle5"/>
          <w:i/>
          <w:spacing w:val="-5"/>
          <w:w w:val="105"/>
          <w:lang w:val="es-ES" w:eastAsia="es-ES"/>
        </w:rPr>
        <w:t xml:space="preserve">"Artículo </w:t>
      </w:r>
      <w:r>
        <w:rPr>
          <w:rStyle w:val="CharacterStyle5"/>
          <w:b/>
          <w:bCs/>
          <w:i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rStyle w:val="CharacterStyle5"/>
          <w:b/>
          <w:bCs/>
          <w:i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5"/>
          <w:b/>
          <w:bCs/>
          <w:i/>
          <w:spacing w:val="-2"/>
          <w:w w:val="105"/>
          <w:lang w:val="es-ES" w:eastAsia="es-ES"/>
        </w:rPr>
        <w:t>decreciente de éste...</w:t>
      </w:r>
    </w:p>
    <w:p w:rsidR="00B3781D" w:rsidRDefault="00B3781D" w:rsidP="00B3781D">
      <w:pPr>
        <w:pStyle w:val="Style8"/>
        <w:kinsoku w:val="0"/>
        <w:autoSpaceDE/>
        <w:autoSpaceDN/>
        <w:spacing w:after="108"/>
        <w:ind w:right="1189"/>
        <w:rPr>
          <w:rStyle w:val="CharacterStyle5"/>
          <w:i/>
          <w:spacing w:val="-4"/>
          <w:w w:val="105"/>
          <w:lang w:val="es-ES" w:eastAsia="es-ES"/>
        </w:rPr>
      </w:pPr>
      <w:r>
        <w:rPr>
          <w:rStyle w:val="CharacterStyle5"/>
          <w:b/>
          <w:bCs/>
          <w:iCs w:val="0"/>
          <w:spacing w:val="-3"/>
          <w:w w:val="105"/>
          <w:lang w:val="es-ES" w:eastAsia="es-ES"/>
        </w:rPr>
        <w:t xml:space="preserve">Párrafos tercero </w:t>
      </w:r>
      <w:r>
        <w:rPr>
          <w:rStyle w:val="CharacterStyle5"/>
          <w:b/>
          <w:bCs/>
          <w:i/>
          <w:spacing w:val="-3"/>
          <w:w w:val="105"/>
          <w:lang w:val="es-ES" w:eastAsia="es-ES"/>
        </w:rPr>
        <w:t xml:space="preserve">y </w:t>
      </w:r>
      <w:r>
        <w:rPr>
          <w:rStyle w:val="CharacterStyle5"/>
          <w:b/>
          <w:bCs/>
          <w:iCs w:val="0"/>
          <w:spacing w:val="-3"/>
          <w:w w:val="105"/>
          <w:lang w:val="es-ES" w:eastAsia="es-ES"/>
        </w:rPr>
        <w:t xml:space="preserve">cuarto: </w:t>
      </w:r>
      <w:r>
        <w:rPr>
          <w:rStyle w:val="CharacterStyle5"/>
          <w:i/>
          <w:spacing w:val="-3"/>
          <w:w w:val="105"/>
          <w:lang w:val="es-ES" w:eastAsia="es-ES"/>
        </w:rPr>
        <w:t xml:space="preserve">Cuando falten concesiones por adjudicar y se determine un </w:t>
      </w:r>
      <w:r>
        <w:rPr>
          <w:rStyle w:val="CharacterStyle5"/>
          <w:i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rStyle w:val="CharacterStyle5"/>
          <w:i/>
          <w:spacing w:val="-4"/>
          <w:w w:val="105"/>
          <w:lang w:val="es-ES" w:eastAsia="es-ES"/>
        </w:rPr>
        <w:t>disponibles, se utilizará un procedimiento aleatorio para adjudicarlas.</w:t>
      </w:r>
    </w:p>
    <w:p w:rsidR="00B3781D" w:rsidRDefault="00B3781D" w:rsidP="00B3781D">
      <w:pPr>
        <w:pStyle w:val="Style3"/>
        <w:kinsoku w:val="0"/>
        <w:autoSpaceDE/>
        <w:autoSpaceDN/>
        <w:adjustRightInd/>
        <w:spacing w:before="108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Dicha adjudicación se realizará mediante un sorteo en el cual por cada base de</w:t>
      </w:r>
    </w:p>
    <w:p w:rsidR="00B3781D" w:rsidRDefault="00B3781D" w:rsidP="00B3781D">
      <w:pPr>
        <w:pStyle w:val="Style9"/>
        <w:kinsoku w:val="0"/>
        <w:autoSpaceDE/>
        <w:autoSpaceDN/>
        <w:spacing w:after="288"/>
        <w:ind w:left="0"/>
        <w:rPr>
          <w:i/>
          <w:iCs/>
          <w:spacing w:val="-6"/>
          <w:w w:val="105"/>
          <w:lang w:val="es-ES" w:eastAsia="es-ES"/>
        </w:rPr>
      </w:pPr>
      <w:proofErr w:type="gramStart"/>
      <w:r>
        <w:rPr>
          <w:i/>
          <w:iCs/>
          <w:spacing w:val="-5"/>
          <w:w w:val="105"/>
          <w:lang w:val="es-ES" w:eastAsia="es-ES"/>
        </w:rPr>
        <w:t>se</w:t>
      </w:r>
      <w:proofErr w:type="gramEnd"/>
      <w:r>
        <w:rPr>
          <w:i/>
          <w:iCs/>
          <w:spacing w:val="-5"/>
          <w:w w:val="105"/>
          <w:lang w:val="es-ES" w:eastAsia="es-ES"/>
        </w:rPr>
        <w:t xml:space="preserve"> asignará a los oferentes de esa base un número que se incluirá en una esfera asignando </w:t>
      </w:r>
      <w:r>
        <w:rPr>
          <w:i/>
          <w:iCs/>
          <w:spacing w:val="2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pacing w:val="-6"/>
          <w:w w:val="105"/>
          <w:lang w:val="es-ES" w:eastAsia="es-ES"/>
        </w:rPr>
        <w:t>operativo."</w:t>
      </w:r>
    </w:p>
    <w:p w:rsidR="00B3781D" w:rsidRDefault="00B3781D" w:rsidP="00B3781D">
      <w:pPr>
        <w:pStyle w:val="Style9"/>
        <w:kinsoku w:val="0"/>
        <w:autoSpaceDE/>
        <w:autoSpaceDN/>
        <w:ind w:left="0"/>
        <w:rPr>
          <w:spacing w:val="-10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Así pues, la obtención de los 80 puntos, una vez realizada la calificación de la plica del </w:t>
      </w:r>
      <w:r>
        <w:rPr>
          <w:spacing w:val="1"/>
          <w:w w:val="105"/>
          <w:lang w:val="es-ES" w:eastAsia="es-ES"/>
        </w:rPr>
        <w:t xml:space="preserve">recurrente, de entre todos los concursantes, acarreo el desamparo en buena lid para </w:t>
      </w:r>
      <w:r>
        <w:rPr>
          <w:spacing w:val="-1"/>
          <w:w w:val="105"/>
          <w:lang w:val="es-ES" w:eastAsia="es-ES"/>
        </w:rPr>
        <w:t xml:space="preserve">consignar la calificación deseada por el petente, lo que nos lleva a establecer que no se </w:t>
      </w:r>
      <w:r>
        <w:rPr>
          <w:spacing w:val="-5"/>
          <w:w w:val="105"/>
          <w:lang w:val="es-ES" w:eastAsia="es-ES"/>
        </w:rPr>
        <w:t xml:space="preserve">puede acceder a sus pretensiones para acudir a una nueva adjudicación de acuerdo a sus </w:t>
      </w:r>
      <w:r>
        <w:rPr>
          <w:spacing w:val="-10"/>
          <w:w w:val="105"/>
          <w:lang w:val="es-ES" w:eastAsia="es-ES"/>
        </w:rPr>
        <w:t>intereses.</w:t>
      </w:r>
    </w:p>
    <w:p w:rsidR="00B3781D" w:rsidRDefault="00B3781D" w:rsidP="00B3781D">
      <w:pPr>
        <w:pStyle w:val="Style3"/>
        <w:kinsoku w:val="0"/>
        <w:autoSpaceDE/>
        <w:autoSpaceDN/>
        <w:adjustRightInd/>
        <w:spacing w:before="288"/>
        <w:ind w:right="1368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1"/>
          <w:sz w:val="25"/>
          <w:szCs w:val="25"/>
          <w:lang w:val="es-ES" w:eastAsia="es-ES"/>
        </w:rPr>
        <w:t xml:space="preserve">Sobre el Incidente de Nulidad Absoluta: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No existiendo mérito para acogerlo por las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razones expuestas, debe ser rechazado de plano.</w:t>
      </w:r>
    </w:p>
    <w:p w:rsidR="00B3781D" w:rsidRDefault="00B3781D" w:rsidP="00B3781D">
      <w:pPr>
        <w:pStyle w:val="Style9"/>
        <w:kinsoku w:val="0"/>
        <w:autoSpaceDE/>
        <w:autoSpaceDN/>
        <w:spacing w:before="252"/>
        <w:ind w:left="0"/>
        <w:rPr>
          <w:spacing w:val="-10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spacing w:val="-4"/>
          <w:sz w:val="25"/>
          <w:szCs w:val="25"/>
          <w:lang w:val="es-ES" w:eastAsia="es-ES"/>
        </w:rPr>
        <w:t xml:space="preserve">CC </w:t>
      </w:r>
      <w:r>
        <w:rPr>
          <w:spacing w:val="-4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6"/>
          <w:w w:val="105"/>
          <w:lang w:val="es-ES" w:eastAsia="es-ES"/>
        </w:rPr>
        <w:t xml:space="preserve">actuó conforme al ordenamiento jurídico al calificar su oferta y excluirlo como </w:t>
      </w:r>
      <w:r>
        <w:rPr>
          <w:spacing w:val="-4"/>
          <w:w w:val="105"/>
          <w:lang w:val="es-ES" w:eastAsia="es-ES"/>
        </w:rPr>
        <w:t xml:space="preserve">adjudicatario directo, e incluirlo como potencial participante de un proceso aleatorio en </w:t>
      </w:r>
      <w:r>
        <w:rPr>
          <w:spacing w:val="-2"/>
          <w:w w:val="105"/>
          <w:lang w:val="es-ES" w:eastAsia="es-ES"/>
        </w:rPr>
        <w:t xml:space="preserve">aplicación de las normas del artículo 35 y Transitorio IX de la Ley 7969 Ley Reguladora </w:t>
      </w:r>
      <w:r>
        <w:rPr>
          <w:spacing w:val="-4"/>
          <w:w w:val="105"/>
          <w:lang w:val="es-ES" w:eastAsia="es-ES"/>
        </w:rPr>
        <w:t xml:space="preserve">del Servicio Público de Transporte Remunerado de Personas en Vehículos en la Modalidad </w:t>
      </w:r>
      <w:r>
        <w:rPr>
          <w:spacing w:val="-3"/>
          <w:w w:val="105"/>
          <w:lang w:val="es-ES" w:eastAsia="es-ES"/>
        </w:rPr>
        <w:t xml:space="preserve">de Taxi" y Artículos 9° y 12 del Reglamento del primer procedimiento especial abreviado </w:t>
      </w:r>
      <w:r>
        <w:rPr>
          <w:spacing w:val="1"/>
          <w:w w:val="105"/>
          <w:lang w:val="es-ES" w:eastAsia="es-ES"/>
        </w:rPr>
        <w:t xml:space="preserve">para el transporte remunerado de personas en vehículos en la modalidad de taxi, se </w:t>
      </w:r>
      <w:r>
        <w:rPr>
          <w:spacing w:val="-10"/>
          <w:w w:val="105"/>
          <w:lang w:val="es-ES" w:eastAsia="es-ES"/>
        </w:rPr>
        <w:t>resuelve,</w:t>
      </w:r>
    </w:p>
    <w:p w:rsidR="00B3781D" w:rsidRDefault="00B3781D" w:rsidP="00B3781D">
      <w:pPr>
        <w:pStyle w:val="Style3"/>
        <w:kinsoku w:val="0"/>
        <w:autoSpaceDE/>
        <w:autoSpaceDN/>
        <w:adjustRightInd/>
        <w:spacing w:before="324" w:line="199" w:lineRule="auto"/>
        <w:ind w:left="4968"/>
        <w:rPr>
          <w:rStyle w:val="CharacterStyle4"/>
          <w:b/>
          <w:bCs/>
          <w:spacing w:val="-12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12"/>
          <w:sz w:val="25"/>
          <w:szCs w:val="25"/>
          <w:lang w:val="es-ES" w:eastAsia="es-ES"/>
        </w:rPr>
        <w:t>POR TANTO</w:t>
      </w:r>
    </w:p>
    <w:p w:rsidR="00B3781D" w:rsidRDefault="00B3781D" w:rsidP="00B3781D">
      <w:pPr>
        <w:pStyle w:val="Style9"/>
        <w:numPr>
          <w:ilvl w:val="0"/>
          <w:numId w:val="5"/>
        </w:numPr>
        <w:tabs>
          <w:tab w:val="clear" w:pos="360"/>
          <w:tab w:val="num" w:pos="1656"/>
        </w:tabs>
        <w:kinsoku w:val="0"/>
        <w:autoSpaceDE/>
        <w:autoSpaceDN/>
        <w:spacing w:before="288"/>
        <w:rPr>
          <w:spacing w:val="-5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Se declara sin lugar el Recurso de Apelación, así como el Incidente de Nulidad </w:t>
      </w:r>
      <w:r>
        <w:rPr>
          <w:spacing w:val="-1"/>
          <w:w w:val="105"/>
          <w:lang w:val="es-ES" w:eastAsia="es-ES"/>
        </w:rPr>
        <w:t xml:space="preserve">interpuesto por el señor </w:t>
      </w:r>
      <w:r>
        <w:rPr>
          <w:b/>
          <w:bCs/>
          <w:spacing w:val="-1"/>
          <w:sz w:val="25"/>
          <w:szCs w:val="25"/>
          <w:lang w:val="es-ES" w:eastAsia="es-ES"/>
        </w:rPr>
        <w:t xml:space="preserve">JCC, cédula de identidad </w:t>
      </w:r>
      <w:proofErr w:type="gramStart"/>
      <w:r>
        <w:rPr>
          <w:b/>
          <w:bCs/>
          <w:spacing w:val="-1"/>
          <w:sz w:val="25"/>
          <w:szCs w:val="25"/>
          <w:lang w:val="es-ES" w:eastAsia="es-ES"/>
        </w:rPr>
        <w:t>número …</w:t>
      </w:r>
      <w:proofErr w:type="gramEnd"/>
      <w:r>
        <w:rPr>
          <w:b/>
          <w:bCs/>
          <w:spacing w:val="-1"/>
          <w:sz w:val="25"/>
          <w:szCs w:val="25"/>
          <w:lang w:val="es-ES" w:eastAsia="es-ES"/>
        </w:rPr>
        <w:t>.</w:t>
      </w:r>
      <w:r>
        <w:rPr>
          <w:b/>
          <w:bCs/>
          <w:spacing w:val="-2"/>
          <w:sz w:val="25"/>
          <w:szCs w:val="25"/>
          <w:lang w:val="es-ES" w:eastAsia="es-ES"/>
        </w:rPr>
        <w:t xml:space="preserve">, </w:t>
      </w:r>
      <w:r>
        <w:rPr>
          <w:spacing w:val="-2"/>
          <w:w w:val="105"/>
          <w:lang w:val="es-ES" w:eastAsia="es-ES"/>
        </w:rPr>
        <w:lastRenderedPageBreak/>
        <w:t xml:space="preserve">contra el Artículo 1° de la Sesión Extraordinaria N° 37-2001 de fecha 24 de octubre </w:t>
      </w:r>
      <w:r>
        <w:rPr>
          <w:spacing w:val="-5"/>
          <w:w w:val="105"/>
          <w:lang w:val="es-ES" w:eastAsia="es-ES"/>
        </w:rPr>
        <w:t>del 2001 de Junta Directiva del Consejo de Transporte Público.</w:t>
      </w:r>
    </w:p>
    <w:p w:rsidR="00B3781D" w:rsidRDefault="00B3781D" w:rsidP="00B3781D">
      <w:pPr>
        <w:pStyle w:val="Style3"/>
        <w:numPr>
          <w:ilvl w:val="0"/>
          <w:numId w:val="5"/>
        </w:numPr>
        <w:tabs>
          <w:tab w:val="clear" w:pos="360"/>
          <w:tab w:val="num" w:pos="1656"/>
        </w:tabs>
        <w:kinsoku w:val="0"/>
        <w:autoSpaceDE/>
        <w:autoSpaceDN/>
        <w:adjustRightInd/>
        <w:spacing w:before="252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Se confirma en lo aquí resuelto el acto impugnado.</w:t>
      </w:r>
    </w:p>
    <w:p w:rsidR="00B3781D" w:rsidRDefault="00B3781D" w:rsidP="00B3781D">
      <w:pPr>
        <w:pStyle w:val="Style3"/>
        <w:numPr>
          <w:ilvl w:val="0"/>
          <w:numId w:val="6"/>
        </w:numPr>
        <w:tabs>
          <w:tab w:val="clear" w:pos="504"/>
          <w:tab w:val="num" w:pos="1800"/>
        </w:tabs>
        <w:kinsoku w:val="0"/>
        <w:autoSpaceDE/>
        <w:autoSpaceDN/>
        <w:adjustRightInd/>
        <w:spacing w:before="216" w:after="72"/>
        <w:ind w:right="1368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resolución no tiene ulterior recurso por lo que, se </w:t>
      </w:r>
      <w:r>
        <w:rPr>
          <w:rStyle w:val="CharacterStyle4"/>
          <w:i/>
          <w:iCs/>
          <w:spacing w:val="-13"/>
          <w:w w:val="105"/>
          <w:sz w:val="26"/>
          <w:szCs w:val="26"/>
          <w:lang w:val="es-ES" w:eastAsia="es-ES"/>
        </w:rPr>
        <w:t xml:space="preserve">tiene </w:t>
      </w:r>
      <w:r>
        <w:rPr>
          <w:rStyle w:val="CharacterStyle4"/>
          <w:i/>
          <w:iCs/>
          <w:spacing w:val="-13"/>
          <w:sz w:val="26"/>
          <w:szCs w:val="26"/>
          <w:lang w:val="es-ES" w:eastAsia="es-ES"/>
        </w:rPr>
        <w:t xml:space="preserve">por agotada la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vía administrativa.</w:t>
      </w:r>
    </w:p>
    <w:p w:rsidR="00B3781D" w:rsidRDefault="00B3781D" w:rsidP="00B3781D">
      <w:pPr>
        <w:jc w:val="center"/>
      </w:pPr>
    </w:p>
    <w:p w:rsidR="00B3781D" w:rsidRDefault="00B3781D" w:rsidP="00B3781D">
      <w:pPr>
        <w:pStyle w:val="Style3"/>
        <w:kinsoku w:val="0"/>
        <w:autoSpaceDE/>
        <w:autoSpaceDN/>
        <w:adjustRightInd/>
        <w:spacing w:line="184" w:lineRule="auto"/>
        <w:rPr>
          <w:rStyle w:val="CharacterStyle4"/>
          <w:b/>
          <w:bCs/>
          <w:spacing w:val="-9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9"/>
          <w:sz w:val="25"/>
          <w:szCs w:val="25"/>
          <w:lang w:val="es-ES" w:eastAsia="es-ES"/>
        </w:rPr>
        <w:t>NOTIFIQUESE.-</w:t>
      </w:r>
    </w:p>
    <w:p w:rsidR="00B3781D" w:rsidRDefault="00B3781D" w:rsidP="00B3781D">
      <w:pPr>
        <w:pStyle w:val="Style3"/>
        <w:kinsoku w:val="0"/>
        <w:autoSpaceDE/>
        <w:autoSpaceDN/>
        <w:adjustRightInd/>
        <w:spacing w:line="184" w:lineRule="auto"/>
        <w:rPr>
          <w:rStyle w:val="CharacterStyle4"/>
          <w:b/>
          <w:bCs/>
          <w:spacing w:val="-9"/>
          <w:sz w:val="25"/>
          <w:szCs w:val="25"/>
          <w:lang w:val="es-ES" w:eastAsia="es-ES"/>
        </w:rPr>
      </w:pPr>
    </w:p>
    <w:p w:rsidR="00B3781D" w:rsidRDefault="00B3781D" w:rsidP="00B3781D">
      <w:pPr>
        <w:pStyle w:val="Style3"/>
        <w:kinsoku w:val="0"/>
        <w:autoSpaceDE/>
        <w:autoSpaceDN/>
        <w:adjustRightInd/>
        <w:spacing w:line="184" w:lineRule="auto"/>
        <w:rPr>
          <w:rStyle w:val="CharacterStyle4"/>
          <w:b/>
          <w:bCs/>
          <w:spacing w:val="-9"/>
          <w:sz w:val="25"/>
          <w:szCs w:val="25"/>
          <w:lang w:val="es-ES" w:eastAsia="es-ES"/>
        </w:rPr>
      </w:pPr>
    </w:p>
    <w:p w:rsidR="00B3781D" w:rsidRDefault="00B3781D" w:rsidP="00B3781D">
      <w:pPr>
        <w:spacing w:after="5"/>
        <w:ind w:right="336"/>
      </w:pPr>
    </w:p>
    <w:p w:rsidR="00B3781D" w:rsidRDefault="00B3781D" w:rsidP="00B3781D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Licda. Marta Luz Pérez Peláez</w:t>
      </w:r>
    </w:p>
    <w:p w:rsidR="00B3781D" w:rsidRDefault="00B3781D" w:rsidP="00B3781D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Presidenta</w:t>
      </w:r>
    </w:p>
    <w:p w:rsidR="00B3781D" w:rsidRDefault="00B3781D" w:rsidP="00B3781D">
      <w:pPr>
        <w:tabs>
          <w:tab w:val="left" w:pos="0"/>
        </w:tabs>
        <w:rPr>
          <w:lang w:val="es-CR"/>
        </w:rPr>
      </w:pPr>
    </w:p>
    <w:p w:rsidR="00B3781D" w:rsidRDefault="00B3781D" w:rsidP="00B3781D">
      <w:pPr>
        <w:tabs>
          <w:tab w:val="left" w:pos="0"/>
        </w:tabs>
        <w:rPr>
          <w:lang w:val="es-CR"/>
        </w:rPr>
      </w:pPr>
    </w:p>
    <w:p w:rsidR="00B3781D" w:rsidRDefault="00B3781D" w:rsidP="00B3781D">
      <w:pPr>
        <w:tabs>
          <w:tab w:val="left" w:pos="0"/>
        </w:tabs>
        <w:rPr>
          <w:lang w:val="es-CR"/>
        </w:rPr>
      </w:pPr>
    </w:p>
    <w:p w:rsidR="00B3781D" w:rsidRDefault="00B3781D" w:rsidP="00B3781D">
      <w:pPr>
        <w:tabs>
          <w:tab w:val="left" w:pos="0"/>
        </w:tabs>
        <w:rPr>
          <w:lang w:val="es-CR"/>
        </w:rPr>
      </w:pPr>
      <w:r>
        <w:rPr>
          <w:lang w:val="es-CR"/>
        </w:rPr>
        <w:t xml:space="preserve">      </w:t>
      </w:r>
      <w:r>
        <w:rPr>
          <w:lang w:val="es-CR"/>
        </w:rPr>
        <w:tab/>
        <w:t xml:space="preserve">  Lic. Luis Gerardo Fallas Acosta                    Lic. Carlos Miguel Portuguez Méndez</w:t>
      </w:r>
    </w:p>
    <w:p w:rsidR="00B3781D" w:rsidRDefault="00B3781D" w:rsidP="00B3781D">
      <w:pPr>
        <w:tabs>
          <w:tab w:val="left" w:pos="0"/>
        </w:tabs>
        <w:rPr>
          <w:rStyle w:val="CharacterStyle6"/>
          <w:b/>
          <w:bCs/>
          <w:iCs/>
          <w:spacing w:val="-6"/>
          <w:szCs w:val="20"/>
          <w:lang w:val="es-ES" w:eastAsia="es-ES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Juez                                                                   Juez</w:t>
      </w:r>
    </w:p>
    <w:p w:rsidR="00B3781D" w:rsidRDefault="00B3781D" w:rsidP="00B3781D">
      <w:pPr>
        <w:pStyle w:val="Style3"/>
        <w:kinsoku w:val="0"/>
        <w:autoSpaceDE/>
        <w:spacing w:before="180" w:after="72"/>
        <w:ind w:left="504" w:right="421"/>
        <w:rPr>
          <w:rStyle w:val="CharacterStyle6"/>
          <w:b/>
          <w:bCs/>
          <w:iCs/>
          <w:spacing w:val="-8"/>
          <w:lang w:val="es-ES" w:eastAsia="es-ES"/>
        </w:rPr>
      </w:pPr>
    </w:p>
    <w:p w:rsidR="00B3781D" w:rsidRDefault="00B3781D" w:rsidP="00B3781D">
      <w:pPr>
        <w:pStyle w:val="Style4"/>
        <w:kinsoku w:val="0"/>
        <w:autoSpaceDE/>
        <w:spacing w:before="324" w:line="204" w:lineRule="auto"/>
        <w:ind w:left="1080" w:right="76"/>
      </w:pPr>
    </w:p>
    <w:p w:rsidR="00B3781D" w:rsidRDefault="00B3781D" w:rsidP="00B3781D">
      <w:pPr>
        <w:pStyle w:val="Style3"/>
        <w:kinsoku w:val="0"/>
        <w:autoSpaceDE/>
        <w:autoSpaceDN/>
        <w:adjustRightInd/>
        <w:spacing w:line="184" w:lineRule="auto"/>
        <w:rPr>
          <w:rStyle w:val="CharacterStyle4"/>
          <w:rFonts w:ascii="Courier New" w:hAnsi="Courier New" w:cs="Courier New"/>
          <w:b/>
          <w:bCs/>
          <w:spacing w:val="-18"/>
          <w:sz w:val="22"/>
          <w:szCs w:val="22"/>
          <w:lang w:val="es-ES" w:eastAsia="es-ES"/>
        </w:rPr>
      </w:pPr>
    </w:p>
    <w:p w:rsidR="00F07A18" w:rsidRDefault="00F07A18"/>
    <w:sectPr w:rsidR="00F07A18">
      <w:pgSz w:w="12134" w:h="15840"/>
      <w:pgMar w:top="318" w:right="34" w:bottom="1119" w:left="155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65F9"/>
    <w:multiLevelType w:val="singleLevel"/>
    <w:tmpl w:val="08D134C1"/>
    <w:lvl w:ilvl="0">
      <w:start w:val="1"/>
      <w:numFmt w:val="upperRoman"/>
      <w:lvlText w:val="%1.-"/>
      <w:lvlJc w:val="left"/>
      <w:pPr>
        <w:tabs>
          <w:tab w:val="num" w:pos="360"/>
        </w:tabs>
        <w:ind w:left="1224" w:firstLine="72"/>
      </w:pPr>
      <w:rPr>
        <w:rFonts w:cs="Times New Roman"/>
        <w:snapToGrid/>
        <w:spacing w:val="1"/>
        <w:w w:val="105"/>
        <w:sz w:val="24"/>
        <w:szCs w:val="24"/>
      </w:rPr>
    </w:lvl>
  </w:abstractNum>
  <w:abstractNum w:abstractNumId="1">
    <w:nsid w:val="0510E5AC"/>
    <w:multiLevelType w:val="singleLevel"/>
    <w:tmpl w:val="0237410F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7"/>
        <w:sz w:val="24"/>
        <w:szCs w:val="24"/>
      </w:rPr>
    </w:lvl>
  </w:abstractNum>
  <w:abstractNum w:abstractNumId="2">
    <w:nsid w:val="05459E40"/>
    <w:multiLevelType w:val="singleLevel"/>
    <w:tmpl w:val="44AFFE39"/>
    <w:lvl w:ilvl="0">
      <w:numFmt w:val="bullet"/>
      <w:lvlText w:val="v"/>
      <w:lvlJc w:val="left"/>
      <w:pPr>
        <w:tabs>
          <w:tab w:val="num" w:pos="432"/>
        </w:tabs>
        <w:ind w:left="864" w:hanging="432"/>
      </w:pPr>
      <w:rPr>
        <w:rFonts w:ascii="Wingdings" w:hAnsi="Wingdings"/>
        <w:i/>
        <w:snapToGrid/>
        <w:spacing w:val="-5"/>
        <w:w w:val="105"/>
        <w:sz w:val="24"/>
      </w:rPr>
    </w:lvl>
  </w:abstractNum>
  <w:abstractNum w:abstractNumId="3">
    <w:nsid w:val="05849C74"/>
    <w:multiLevelType w:val="singleLevel"/>
    <w:tmpl w:val="09745E70"/>
    <w:lvl w:ilvl="0">
      <w:start w:val="3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w w:val="105"/>
        <w:sz w:val="24"/>
        <w:szCs w:val="24"/>
      </w:rPr>
    </w:lvl>
  </w:abstractNum>
  <w:num w:numId="1">
    <w:abstractNumId w:val="1"/>
  </w:num>
  <w:num w:numId="2">
    <w:abstractNumId w:val="3"/>
  </w:num>
  <w:num w:numId="3">
    <w:abstractNumId w:val="3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firstLine="72"/>
        </w:pPr>
        <w:rPr>
          <w:rFonts w:cs="Times New Roman"/>
          <w:b/>
          <w:bCs/>
          <w:snapToGrid/>
          <w:spacing w:val="-12"/>
          <w:w w:val="105"/>
          <w:sz w:val="24"/>
          <w:szCs w:val="24"/>
        </w:rPr>
      </w:lvl>
    </w:lvlOverride>
  </w:num>
  <w:num w:numId="4">
    <w:abstractNumId w:val="2"/>
  </w:num>
  <w:num w:numId="5">
    <w:abstractNumId w:val="0"/>
  </w:num>
  <w:num w:numId="6">
    <w:abstractNumId w:val="0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1224" w:firstLine="72"/>
        </w:pPr>
        <w:rPr>
          <w:rFonts w:cs="Times New Roman"/>
          <w:snapToGrid/>
          <w:spacing w:val="-1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B3781D"/>
    <w:rsid w:val="00037B2E"/>
    <w:rsid w:val="003819BC"/>
    <w:rsid w:val="003D5801"/>
    <w:rsid w:val="006A5EC0"/>
    <w:rsid w:val="0099644F"/>
    <w:rsid w:val="00A71D2C"/>
    <w:rsid w:val="00B3781D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81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B3781D"/>
    <w:pPr>
      <w:kinsoku/>
      <w:autoSpaceDE w:val="0"/>
      <w:autoSpaceDN w:val="0"/>
      <w:spacing w:before="288"/>
      <w:ind w:right="1512"/>
      <w:jc w:val="both"/>
    </w:pPr>
  </w:style>
  <w:style w:type="paragraph" w:customStyle="1" w:styleId="Style1">
    <w:name w:val="Style 1"/>
    <w:basedOn w:val="Normal"/>
    <w:uiPriority w:val="99"/>
    <w:rsid w:val="00B3781D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B3781D"/>
    <w:pPr>
      <w:kinsoku/>
      <w:autoSpaceDE w:val="0"/>
      <w:autoSpaceDN w:val="0"/>
      <w:spacing w:before="216"/>
      <w:ind w:right="72"/>
      <w:jc w:val="both"/>
    </w:pPr>
    <w:rPr>
      <w:i/>
      <w:iCs/>
    </w:rPr>
  </w:style>
  <w:style w:type="paragraph" w:customStyle="1" w:styleId="Style9">
    <w:name w:val="Style 9"/>
    <w:basedOn w:val="Normal"/>
    <w:uiPriority w:val="99"/>
    <w:rsid w:val="00B3781D"/>
    <w:pPr>
      <w:kinsoku/>
      <w:autoSpaceDE w:val="0"/>
      <w:autoSpaceDN w:val="0"/>
      <w:ind w:left="1224" w:right="1368"/>
      <w:jc w:val="both"/>
    </w:pPr>
  </w:style>
  <w:style w:type="paragraph" w:customStyle="1" w:styleId="Style5">
    <w:name w:val="Style 5"/>
    <w:basedOn w:val="Normal"/>
    <w:uiPriority w:val="99"/>
    <w:rsid w:val="00B3781D"/>
    <w:pPr>
      <w:kinsoku/>
      <w:autoSpaceDE w:val="0"/>
      <w:autoSpaceDN w:val="0"/>
      <w:spacing w:before="324" w:line="213" w:lineRule="auto"/>
    </w:pPr>
  </w:style>
  <w:style w:type="paragraph" w:customStyle="1" w:styleId="Style6">
    <w:name w:val="Style 6"/>
    <w:basedOn w:val="Normal"/>
    <w:uiPriority w:val="99"/>
    <w:rsid w:val="00B3781D"/>
    <w:pPr>
      <w:kinsoku/>
      <w:autoSpaceDE w:val="0"/>
      <w:autoSpaceDN w:val="0"/>
      <w:spacing w:before="216"/>
      <w:ind w:right="72"/>
      <w:jc w:val="both"/>
    </w:pPr>
  </w:style>
  <w:style w:type="paragraph" w:customStyle="1" w:styleId="Style4">
    <w:name w:val="Style 4"/>
    <w:basedOn w:val="Normal"/>
    <w:uiPriority w:val="99"/>
    <w:rsid w:val="00B3781D"/>
    <w:pPr>
      <w:kinsoku/>
      <w:autoSpaceDE w:val="0"/>
      <w:autoSpaceDN w:val="0"/>
      <w:spacing w:before="288"/>
      <w:ind w:right="1512" w:firstLine="72"/>
      <w:jc w:val="both"/>
    </w:pPr>
  </w:style>
  <w:style w:type="paragraph" w:customStyle="1" w:styleId="Style7">
    <w:name w:val="Style 7"/>
    <w:basedOn w:val="Normal"/>
    <w:uiPriority w:val="99"/>
    <w:rsid w:val="00B3781D"/>
    <w:pPr>
      <w:kinsoku/>
      <w:autoSpaceDE w:val="0"/>
      <w:autoSpaceDN w:val="0"/>
      <w:spacing w:before="180" w:line="276" w:lineRule="exact"/>
      <w:ind w:left="72" w:right="1440"/>
      <w:jc w:val="both"/>
    </w:pPr>
  </w:style>
  <w:style w:type="paragraph" w:customStyle="1" w:styleId="Style3">
    <w:name w:val="Style 3"/>
    <w:basedOn w:val="Normal"/>
    <w:uiPriority w:val="99"/>
    <w:rsid w:val="00B3781D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B3781D"/>
    <w:rPr>
      <w:sz w:val="24"/>
    </w:rPr>
  </w:style>
  <w:style w:type="character" w:customStyle="1" w:styleId="CharacterStyle4">
    <w:name w:val="Character Style 4"/>
    <w:uiPriority w:val="99"/>
    <w:rsid w:val="00B3781D"/>
    <w:rPr>
      <w:sz w:val="20"/>
    </w:rPr>
  </w:style>
  <w:style w:type="character" w:customStyle="1" w:styleId="CharacterStyle5">
    <w:name w:val="Character Style 5"/>
    <w:uiPriority w:val="99"/>
    <w:rsid w:val="00B3781D"/>
    <w:rPr>
      <w:i/>
      <w:sz w:val="24"/>
    </w:rPr>
  </w:style>
  <w:style w:type="character" w:customStyle="1" w:styleId="CharacterStyle6">
    <w:name w:val="Character Style 6"/>
    <w:uiPriority w:val="99"/>
    <w:rsid w:val="00B3781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2531</Words>
  <Characters>13925</Characters>
  <Application>Microsoft Office Word</Application>
  <DocSecurity>0</DocSecurity>
  <Lines>116</Lines>
  <Paragraphs>32</Paragraphs>
  <ScaleCrop>false</ScaleCrop>
  <Company/>
  <LinksUpToDate>false</LinksUpToDate>
  <CharactersWithSpaces>16424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2013-05-10T15:20:00Z</dcterms:created>
  <dcterms:modified xsi:type="dcterms:W3CDTF">2013-05-10T15:21:00Z</dcterms:modified>
</cp:coreProperties>
</file>